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4F4A" w14:textId="77777777" w:rsidR="00F75A95" w:rsidRDefault="00F75A95" w:rsidP="007A7F6D">
      <w:pPr>
        <w:spacing w:line="276" w:lineRule="auto"/>
        <w:rPr>
          <w:rFonts w:ascii="Arial" w:hAnsi="Arial" w:cs="Arial"/>
          <w:b/>
          <w:bCs/>
          <w:color w:val="000000" w:themeColor="text1"/>
          <w:sz w:val="72"/>
          <w:szCs w:val="72"/>
        </w:rPr>
      </w:pPr>
    </w:p>
    <w:p w14:paraId="003BEC7D" w14:textId="77777777" w:rsidR="00F75A95" w:rsidRDefault="00F75A95" w:rsidP="007A7F6D">
      <w:pPr>
        <w:spacing w:line="276" w:lineRule="auto"/>
        <w:rPr>
          <w:rFonts w:ascii="Arial" w:hAnsi="Arial" w:cs="Arial"/>
          <w:b/>
          <w:bCs/>
          <w:color w:val="000000" w:themeColor="text1"/>
          <w:sz w:val="72"/>
          <w:szCs w:val="72"/>
        </w:rPr>
      </w:pPr>
    </w:p>
    <w:p w14:paraId="5F11239C" w14:textId="77777777" w:rsidR="00F75A95" w:rsidRDefault="00F75A95" w:rsidP="007A7F6D">
      <w:pPr>
        <w:spacing w:line="276" w:lineRule="auto"/>
        <w:rPr>
          <w:rFonts w:ascii="Arial" w:hAnsi="Arial" w:cs="Arial"/>
          <w:b/>
          <w:bCs/>
          <w:color w:val="000000" w:themeColor="text1"/>
          <w:sz w:val="72"/>
          <w:szCs w:val="72"/>
        </w:rPr>
      </w:pPr>
    </w:p>
    <w:p w14:paraId="16FA08F4" w14:textId="77777777" w:rsidR="00A75E0C" w:rsidRDefault="007A7F6D" w:rsidP="007A7F6D">
      <w:pPr>
        <w:spacing w:line="276" w:lineRule="auto"/>
        <w:rPr>
          <w:rFonts w:ascii="Arial" w:hAnsi="Arial" w:cs="Arial"/>
          <w:b/>
          <w:bCs/>
          <w:color w:val="000000" w:themeColor="text1"/>
          <w:sz w:val="92"/>
          <w:szCs w:val="92"/>
        </w:rPr>
      </w:pPr>
      <w:r w:rsidRPr="00A75E0C">
        <w:rPr>
          <w:rFonts w:ascii="Arial" w:hAnsi="Arial" w:cs="Arial"/>
          <w:b/>
          <w:bCs/>
          <w:color w:val="000000" w:themeColor="text1"/>
          <w:sz w:val="92"/>
          <w:szCs w:val="92"/>
        </w:rPr>
        <w:t>Working</w:t>
      </w:r>
    </w:p>
    <w:p w14:paraId="154854AD" w14:textId="77777777" w:rsidR="00A75E0C" w:rsidRDefault="007A7F6D" w:rsidP="007A7F6D">
      <w:pPr>
        <w:spacing w:line="276" w:lineRule="auto"/>
        <w:rPr>
          <w:rFonts w:ascii="Arial" w:hAnsi="Arial" w:cs="Arial"/>
          <w:b/>
          <w:bCs/>
          <w:color w:val="000000" w:themeColor="text1"/>
          <w:sz w:val="92"/>
          <w:szCs w:val="92"/>
        </w:rPr>
      </w:pPr>
      <w:r w:rsidRPr="00A75E0C">
        <w:rPr>
          <w:rFonts w:ascii="Arial" w:hAnsi="Arial" w:cs="Arial"/>
          <w:b/>
          <w:bCs/>
          <w:color w:val="000000" w:themeColor="text1"/>
          <w:sz w:val="92"/>
          <w:szCs w:val="92"/>
        </w:rPr>
        <w:t>together for accessible</w:t>
      </w:r>
    </w:p>
    <w:p w14:paraId="35E07356" w14:textId="66C456F1" w:rsidR="007A7F6D" w:rsidRPr="00A75E0C" w:rsidRDefault="007A7F6D" w:rsidP="007A7F6D">
      <w:pPr>
        <w:spacing w:line="276" w:lineRule="auto"/>
        <w:rPr>
          <w:rFonts w:ascii="Arial" w:hAnsi="Arial" w:cs="Arial"/>
          <w:color w:val="000000" w:themeColor="text1"/>
          <w:sz w:val="92"/>
          <w:szCs w:val="92"/>
        </w:rPr>
      </w:pPr>
      <w:r w:rsidRPr="00A75E0C">
        <w:rPr>
          <w:rFonts w:ascii="Arial" w:hAnsi="Arial" w:cs="Arial"/>
          <w:b/>
          <w:bCs/>
          <w:color w:val="000000" w:themeColor="text1"/>
          <w:sz w:val="92"/>
          <w:szCs w:val="92"/>
        </w:rPr>
        <w:t xml:space="preserve">transport </w:t>
      </w:r>
    </w:p>
    <w:p w14:paraId="7EB5777D" w14:textId="77777777" w:rsidR="007A7F6D" w:rsidRDefault="007A7F6D" w:rsidP="007A7F6D">
      <w:pPr>
        <w:spacing w:line="276" w:lineRule="auto"/>
        <w:rPr>
          <w:rFonts w:ascii="Arial" w:hAnsi="Arial" w:cs="Arial"/>
          <w:color w:val="000000" w:themeColor="text1"/>
          <w:sz w:val="56"/>
          <w:szCs w:val="56"/>
        </w:rPr>
      </w:pPr>
      <w:r>
        <w:rPr>
          <w:rFonts w:ascii="Arial" w:hAnsi="Arial" w:cs="Arial"/>
          <w:color w:val="000000" w:themeColor="text1"/>
          <w:sz w:val="56"/>
          <w:szCs w:val="56"/>
        </w:rPr>
        <w:t>Feedback</w:t>
      </w:r>
      <w:r w:rsidRPr="00FC26E6">
        <w:rPr>
          <w:rFonts w:ascii="Arial" w:hAnsi="Arial" w:cs="Arial"/>
          <w:color w:val="000000" w:themeColor="text1"/>
          <w:sz w:val="56"/>
          <w:szCs w:val="56"/>
        </w:rPr>
        <w:t xml:space="preserve"> from </w:t>
      </w:r>
      <w:r>
        <w:rPr>
          <w:rFonts w:ascii="Arial" w:hAnsi="Arial" w:cs="Arial"/>
          <w:color w:val="000000" w:themeColor="text1"/>
          <w:sz w:val="56"/>
          <w:szCs w:val="56"/>
        </w:rPr>
        <w:t>t</w:t>
      </w:r>
      <w:r w:rsidRPr="00FC26E6">
        <w:rPr>
          <w:rFonts w:ascii="Arial" w:hAnsi="Arial" w:cs="Arial"/>
          <w:color w:val="000000" w:themeColor="text1"/>
          <w:sz w:val="56"/>
          <w:szCs w:val="56"/>
        </w:rPr>
        <w:t xml:space="preserve">ransport </w:t>
      </w:r>
      <w:r>
        <w:rPr>
          <w:rFonts w:ascii="Arial" w:hAnsi="Arial" w:cs="Arial"/>
          <w:color w:val="000000" w:themeColor="text1"/>
          <w:sz w:val="56"/>
          <w:szCs w:val="56"/>
        </w:rPr>
        <w:t>p</w:t>
      </w:r>
      <w:r w:rsidRPr="00FC26E6">
        <w:rPr>
          <w:rFonts w:ascii="Arial" w:hAnsi="Arial" w:cs="Arial"/>
          <w:color w:val="000000" w:themeColor="text1"/>
          <w:sz w:val="56"/>
          <w:szCs w:val="56"/>
        </w:rPr>
        <w:t xml:space="preserve">rofessionals and </w:t>
      </w:r>
      <w:r>
        <w:rPr>
          <w:rFonts w:ascii="Arial" w:hAnsi="Arial" w:cs="Arial"/>
          <w:color w:val="000000" w:themeColor="text1"/>
          <w:sz w:val="56"/>
          <w:szCs w:val="56"/>
        </w:rPr>
        <w:t>s</w:t>
      </w:r>
      <w:r w:rsidRPr="00FC26E6">
        <w:rPr>
          <w:rFonts w:ascii="Arial" w:hAnsi="Arial" w:cs="Arial"/>
          <w:color w:val="000000" w:themeColor="text1"/>
          <w:sz w:val="56"/>
          <w:szCs w:val="56"/>
        </w:rPr>
        <w:t>takeholders</w:t>
      </w:r>
    </w:p>
    <w:p w14:paraId="6B5244E1" w14:textId="77777777" w:rsidR="007A7F6D" w:rsidRDefault="007A7F6D" w:rsidP="007A7F6D">
      <w:pPr>
        <w:spacing w:line="276" w:lineRule="auto"/>
        <w:rPr>
          <w:rFonts w:ascii="Arial" w:hAnsi="Arial" w:cs="Arial"/>
          <w:color w:val="000000" w:themeColor="text1"/>
          <w:sz w:val="56"/>
          <w:szCs w:val="56"/>
        </w:rPr>
      </w:pPr>
    </w:p>
    <w:p w14:paraId="311311D9" w14:textId="2FCDAE8D" w:rsidR="003F70B0" w:rsidRPr="007A7F6D" w:rsidRDefault="007A7F6D" w:rsidP="007A7F6D">
      <w:pPr>
        <w:spacing w:line="276" w:lineRule="auto"/>
        <w:rPr>
          <w:rFonts w:ascii="Arial" w:hAnsi="Arial" w:cs="Arial"/>
          <w:color w:val="000000" w:themeColor="text1"/>
          <w:sz w:val="56"/>
          <w:szCs w:val="56"/>
        </w:rPr>
      </w:pPr>
      <w:r>
        <w:rPr>
          <w:rFonts w:ascii="Arial" w:hAnsi="Arial" w:cs="Arial"/>
          <w:color w:val="000000" w:themeColor="text1"/>
          <w:sz w:val="56"/>
          <w:szCs w:val="56"/>
        </w:rPr>
        <w:t>Full Report, November 2024</w:t>
      </w:r>
    </w:p>
    <w:p w14:paraId="01078290" w14:textId="77777777" w:rsidR="007A7F6D" w:rsidRDefault="007A7F6D" w:rsidP="00BA4010">
      <w:pPr>
        <w:pStyle w:val="Text"/>
      </w:pPr>
    </w:p>
    <w:p w14:paraId="63308943" w14:textId="77777777" w:rsidR="007A7F6D" w:rsidRDefault="007A7F6D" w:rsidP="00BA4010">
      <w:pPr>
        <w:pStyle w:val="Text"/>
      </w:pPr>
    </w:p>
    <w:p w14:paraId="4AB16F7A" w14:textId="77777777" w:rsidR="007A7F6D" w:rsidRDefault="007A7F6D" w:rsidP="00BA4010">
      <w:pPr>
        <w:pStyle w:val="Text"/>
      </w:pPr>
    </w:p>
    <w:p w14:paraId="06E3A2FA" w14:textId="40003AEC" w:rsidR="00272553" w:rsidRPr="00BA4010" w:rsidRDefault="00272553" w:rsidP="00BA4010">
      <w:pPr>
        <w:pStyle w:val="Text"/>
      </w:pPr>
      <w:r w:rsidRPr="00F6729F">
        <w:lastRenderedPageBreak/>
        <w:t>This report is part of a series of research conducted by the National Centre for Accessible Transport (</w:t>
      </w:r>
      <w:proofErr w:type="spellStart"/>
      <w:r w:rsidRPr="00F6729F">
        <w:t>ncat</w:t>
      </w:r>
      <w:proofErr w:type="spellEnd"/>
      <w:r w:rsidRPr="00F6729F">
        <w:t xml:space="preserve">) since its launch as an Evidence Centre in early 2023. Whilst this is a standalone report, we would recommend it is considered alongside other </w:t>
      </w:r>
      <w:proofErr w:type="spellStart"/>
      <w:r w:rsidRPr="00F6729F">
        <w:t>ncat</w:t>
      </w:r>
      <w:proofErr w:type="spellEnd"/>
      <w:r w:rsidRPr="00F6729F">
        <w:t xml:space="preserve"> research published from late 2024. As </w:t>
      </w:r>
      <w:proofErr w:type="spellStart"/>
      <w:r w:rsidRPr="00F6729F">
        <w:t>ncat</w:t>
      </w:r>
      <w:proofErr w:type="spellEnd"/>
      <w:r w:rsidRPr="00F6729F">
        <w:t xml:space="preserve"> progresses further, reports and insights will also be published on our website </w:t>
      </w:r>
      <w:hyperlink r:id="rId11">
        <w:r w:rsidRPr="00F6729F">
          <w:rPr>
            <w:rStyle w:val="Hyperlink"/>
            <w:color w:val="auto"/>
            <w:u w:val="none"/>
          </w:rPr>
          <w:t>www.ncat.uk</w:t>
        </w:r>
      </w:hyperlink>
      <w:r w:rsidRPr="00F6729F">
        <w:t xml:space="preserve"> </w:t>
      </w:r>
    </w:p>
    <w:p w14:paraId="65F0135B" w14:textId="77777777" w:rsidR="00272553" w:rsidRPr="00EF4E02" w:rsidRDefault="00272553" w:rsidP="00F6729F">
      <w:pPr>
        <w:pStyle w:val="Text"/>
      </w:pPr>
      <w:proofErr w:type="spellStart"/>
      <w:r w:rsidRPr="00EF4E02">
        <w:t>ncat</w:t>
      </w:r>
      <w:proofErr w:type="spellEnd"/>
      <w:r w:rsidRPr="00EF4E02">
        <w:t xml:space="preserve"> encourage you to freely use the data available in this report for your research, analyses, and publications. When using this data, or quoting any comments, please reference it as follows to acknowledge </w:t>
      </w:r>
      <w:proofErr w:type="spellStart"/>
      <w:r w:rsidRPr="00EF4E02">
        <w:t>ncat</w:t>
      </w:r>
      <w:proofErr w:type="spellEnd"/>
      <w:r w:rsidRPr="00EF4E02">
        <w:t xml:space="preserve"> as the source:</w:t>
      </w:r>
    </w:p>
    <w:p w14:paraId="46238648" w14:textId="059B1C5E" w:rsidR="00272553" w:rsidRPr="00EF4E02" w:rsidRDefault="00272553" w:rsidP="00F6729F">
      <w:pPr>
        <w:pStyle w:val="Text"/>
      </w:pPr>
      <w:r w:rsidRPr="00EF4E02">
        <w:t>‘</w:t>
      </w:r>
      <w:proofErr w:type="spellStart"/>
      <w:proofErr w:type="gramStart"/>
      <w:r w:rsidRPr="00EF4E02">
        <w:t>ncat</w:t>
      </w:r>
      <w:proofErr w:type="spellEnd"/>
      <w:proofErr w:type="gramEnd"/>
      <w:r w:rsidRPr="00EF4E02">
        <w:t xml:space="preserve"> (2024). ‘Working together for accessible transport’. Available at </w:t>
      </w:r>
      <w:hyperlink r:id="rId12" w:history="1">
        <w:r w:rsidRPr="00657F19">
          <w:rPr>
            <w:rStyle w:val="Hyperlink"/>
            <w:rFonts w:cs="Arial"/>
            <w:color w:val="0070C0"/>
            <w:szCs w:val="28"/>
          </w:rPr>
          <w:t>www.ncat.uk</w:t>
        </w:r>
      </w:hyperlink>
    </w:p>
    <w:p w14:paraId="27B0E29F" w14:textId="77777777" w:rsidR="0044666D" w:rsidRPr="006D5BC3" w:rsidRDefault="0044666D" w:rsidP="0044666D">
      <w:pPr>
        <w:pStyle w:val="Heading2"/>
      </w:pPr>
      <w:bookmarkStart w:id="0" w:name="_Toc189050073"/>
      <w:r w:rsidRPr="00F6729F">
        <w:t>Contents</w:t>
      </w:r>
      <w:bookmarkEnd w:id="0"/>
    </w:p>
    <w:p w14:paraId="184CE1B8" w14:textId="1AD77553" w:rsidR="009E6D21" w:rsidRPr="004E7535" w:rsidRDefault="0044666D">
      <w:pPr>
        <w:pStyle w:val="TOC2"/>
        <w:tabs>
          <w:tab w:val="right" w:leader="dot" w:pos="9016"/>
        </w:tabs>
        <w:rPr>
          <w:rFonts w:asciiTheme="minorHAnsi" w:eastAsiaTheme="minorEastAsia" w:hAnsiTheme="minorHAnsi" w:cstheme="minorBidi"/>
          <w:b w:val="0"/>
          <w:bCs w:val="0"/>
          <w:noProof/>
          <w:sz w:val="24"/>
          <w:szCs w:val="24"/>
          <w:lang w:eastAsia="en-GB"/>
        </w:rPr>
      </w:pPr>
      <w:r w:rsidRPr="00162B92">
        <w:rPr>
          <w:rFonts w:ascii="Arial" w:eastAsia="Times New Roman" w:hAnsi="Arial" w:cs="Arial"/>
          <w:b w:val="0"/>
          <w:bCs w:val="0"/>
          <w:iCs/>
          <w:kern w:val="0"/>
          <w:sz w:val="28"/>
          <w:szCs w:val="28"/>
          <w:lang w:eastAsia="en-GB"/>
          <w14:ligatures w14:val="none"/>
        </w:rPr>
        <w:fldChar w:fldCharType="begin"/>
      </w:r>
      <w:r w:rsidRPr="00162B92">
        <w:rPr>
          <w:rFonts w:ascii="Arial" w:eastAsia="Times New Roman" w:hAnsi="Arial" w:cs="Arial"/>
          <w:b w:val="0"/>
          <w:bCs w:val="0"/>
          <w:kern w:val="0"/>
          <w:sz w:val="28"/>
          <w:szCs w:val="28"/>
          <w:lang w:eastAsia="en-GB"/>
          <w14:ligatures w14:val="none"/>
        </w:rPr>
        <w:instrText xml:space="preserve"> TOC \o "1-3" \h \z \u </w:instrText>
      </w:r>
      <w:r w:rsidRPr="00162B92">
        <w:rPr>
          <w:rFonts w:ascii="Arial" w:eastAsia="Times New Roman" w:hAnsi="Arial" w:cs="Arial"/>
          <w:b w:val="0"/>
          <w:bCs w:val="0"/>
          <w:iCs/>
          <w:kern w:val="0"/>
          <w:sz w:val="28"/>
          <w:szCs w:val="28"/>
          <w:lang w:eastAsia="en-GB"/>
          <w14:ligatures w14:val="none"/>
        </w:rPr>
        <w:fldChar w:fldCharType="separate"/>
      </w:r>
      <w:hyperlink w:anchor="_Toc189050073" w:history="1">
        <w:r w:rsidR="009E6D21" w:rsidRPr="004E7535">
          <w:rPr>
            <w:rStyle w:val="Hyperlink"/>
            <w:noProof/>
            <w:sz w:val="24"/>
            <w:szCs w:val="24"/>
          </w:rPr>
          <w:t>Contents</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_Toc189050073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2</w:t>
        </w:r>
        <w:r w:rsidR="009E6D21" w:rsidRPr="004E7535">
          <w:rPr>
            <w:noProof/>
            <w:webHidden/>
            <w:sz w:val="24"/>
            <w:szCs w:val="24"/>
          </w:rPr>
          <w:fldChar w:fldCharType="end"/>
        </w:r>
      </w:hyperlink>
    </w:p>
    <w:p w14:paraId="587C0C89" w14:textId="649533DA" w:rsidR="009E6D21" w:rsidRPr="004E7535"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189050074" w:history="1">
        <w:r w:rsidR="009E6D21" w:rsidRPr="004E7535">
          <w:rPr>
            <w:rStyle w:val="Hyperlink"/>
            <w:noProof/>
            <w:sz w:val="24"/>
            <w:szCs w:val="24"/>
          </w:rPr>
          <w:t>Highlights</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_Toc189050074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3</w:t>
        </w:r>
        <w:r w:rsidR="009E6D21" w:rsidRPr="004E7535">
          <w:rPr>
            <w:noProof/>
            <w:webHidden/>
            <w:sz w:val="24"/>
            <w:szCs w:val="24"/>
          </w:rPr>
          <w:fldChar w:fldCharType="end"/>
        </w:r>
      </w:hyperlink>
    </w:p>
    <w:p w14:paraId="29F9C28E" w14:textId="6EBBE668" w:rsidR="009E6D21" w:rsidRPr="004E7535" w:rsidRDefault="00000000">
      <w:pPr>
        <w:pStyle w:val="TOC2"/>
        <w:tabs>
          <w:tab w:val="left" w:pos="720"/>
          <w:tab w:val="right" w:leader="dot" w:pos="9016"/>
        </w:tabs>
        <w:rPr>
          <w:rFonts w:asciiTheme="minorHAnsi" w:eastAsiaTheme="minorEastAsia" w:hAnsiTheme="minorHAnsi" w:cstheme="minorBidi"/>
          <w:b w:val="0"/>
          <w:bCs w:val="0"/>
          <w:noProof/>
          <w:sz w:val="24"/>
          <w:szCs w:val="24"/>
          <w:lang w:eastAsia="en-GB"/>
        </w:rPr>
      </w:pPr>
      <w:hyperlink w:anchor="_Toc189050075" w:history="1">
        <w:r w:rsidR="009E6D21" w:rsidRPr="004E7535">
          <w:rPr>
            <w:rStyle w:val="Hyperlink"/>
            <w:noProof/>
            <w:sz w:val="24"/>
            <w:szCs w:val="24"/>
          </w:rPr>
          <w:t>1</w:t>
        </w:r>
        <w:r w:rsidR="009E6D21" w:rsidRPr="004E7535">
          <w:rPr>
            <w:rFonts w:asciiTheme="minorHAnsi" w:eastAsiaTheme="minorEastAsia" w:hAnsiTheme="minorHAnsi" w:cstheme="minorBidi"/>
            <w:b w:val="0"/>
            <w:bCs w:val="0"/>
            <w:noProof/>
            <w:sz w:val="24"/>
            <w:szCs w:val="24"/>
            <w:lang w:eastAsia="en-GB"/>
          </w:rPr>
          <w:tab/>
        </w:r>
        <w:r w:rsidR="009E6D21" w:rsidRPr="004E7535">
          <w:rPr>
            <w:rStyle w:val="Hyperlink"/>
            <w:noProof/>
            <w:sz w:val="24"/>
            <w:szCs w:val="24"/>
          </w:rPr>
          <w:t>Why did we do this work?</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_Toc189050075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5</w:t>
        </w:r>
        <w:r w:rsidR="009E6D21" w:rsidRPr="004E7535">
          <w:rPr>
            <w:noProof/>
            <w:webHidden/>
            <w:sz w:val="24"/>
            <w:szCs w:val="24"/>
          </w:rPr>
          <w:fldChar w:fldCharType="end"/>
        </w:r>
      </w:hyperlink>
    </w:p>
    <w:p w14:paraId="6DA992CE" w14:textId="737ED4F4" w:rsidR="009E6D21" w:rsidRPr="004E7535" w:rsidRDefault="00000000">
      <w:pPr>
        <w:pStyle w:val="TOC2"/>
        <w:tabs>
          <w:tab w:val="left" w:pos="720"/>
          <w:tab w:val="right" w:leader="dot" w:pos="9016"/>
        </w:tabs>
        <w:rPr>
          <w:rFonts w:asciiTheme="minorHAnsi" w:eastAsiaTheme="minorEastAsia" w:hAnsiTheme="minorHAnsi" w:cstheme="minorBidi"/>
          <w:b w:val="0"/>
          <w:bCs w:val="0"/>
          <w:noProof/>
          <w:sz w:val="24"/>
          <w:szCs w:val="24"/>
          <w:lang w:eastAsia="en-GB"/>
        </w:rPr>
      </w:pPr>
      <w:hyperlink w:anchor="_Toc189050076" w:history="1">
        <w:r w:rsidR="009E6D21" w:rsidRPr="004E7535">
          <w:rPr>
            <w:rStyle w:val="Hyperlink"/>
            <w:noProof/>
            <w:sz w:val="24"/>
            <w:szCs w:val="24"/>
          </w:rPr>
          <w:t>2</w:t>
        </w:r>
        <w:r w:rsidR="009E6D21" w:rsidRPr="004E7535">
          <w:rPr>
            <w:rFonts w:asciiTheme="minorHAnsi" w:eastAsiaTheme="minorEastAsia" w:hAnsiTheme="minorHAnsi" w:cstheme="minorBidi"/>
            <w:b w:val="0"/>
            <w:bCs w:val="0"/>
            <w:noProof/>
            <w:sz w:val="24"/>
            <w:szCs w:val="24"/>
            <w:lang w:eastAsia="en-GB"/>
          </w:rPr>
          <w:tab/>
        </w:r>
        <w:r w:rsidR="009E6D21" w:rsidRPr="004E7535">
          <w:rPr>
            <w:rStyle w:val="Hyperlink"/>
            <w:noProof/>
            <w:sz w:val="24"/>
            <w:szCs w:val="24"/>
          </w:rPr>
          <w:t>What did we do, how did we do it, and who did we work with?</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_Toc189050076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6</w:t>
        </w:r>
        <w:r w:rsidR="009E6D21" w:rsidRPr="004E7535">
          <w:rPr>
            <w:noProof/>
            <w:webHidden/>
            <w:sz w:val="24"/>
            <w:szCs w:val="24"/>
          </w:rPr>
          <w:fldChar w:fldCharType="end"/>
        </w:r>
      </w:hyperlink>
    </w:p>
    <w:p w14:paraId="1D71E525" w14:textId="53A71FCD" w:rsidR="009E6D21" w:rsidRPr="004E7535" w:rsidRDefault="00000000">
      <w:pPr>
        <w:pStyle w:val="TOC2"/>
        <w:tabs>
          <w:tab w:val="left" w:pos="720"/>
          <w:tab w:val="right" w:leader="dot" w:pos="9016"/>
        </w:tabs>
        <w:rPr>
          <w:rFonts w:asciiTheme="minorHAnsi" w:eastAsiaTheme="minorEastAsia" w:hAnsiTheme="minorHAnsi" w:cstheme="minorBidi"/>
          <w:b w:val="0"/>
          <w:bCs w:val="0"/>
          <w:noProof/>
          <w:sz w:val="24"/>
          <w:szCs w:val="24"/>
          <w:lang w:eastAsia="en-GB"/>
        </w:rPr>
      </w:pPr>
      <w:hyperlink w:anchor="_Toc189050077" w:history="1">
        <w:r w:rsidR="009E6D21" w:rsidRPr="004E7535">
          <w:rPr>
            <w:rStyle w:val="Hyperlink"/>
            <w:noProof/>
            <w:sz w:val="24"/>
            <w:szCs w:val="24"/>
          </w:rPr>
          <w:t>3</w:t>
        </w:r>
        <w:r w:rsidR="009E6D21" w:rsidRPr="004E7535">
          <w:rPr>
            <w:rFonts w:asciiTheme="minorHAnsi" w:eastAsiaTheme="minorEastAsia" w:hAnsiTheme="minorHAnsi" w:cstheme="minorBidi"/>
            <w:b w:val="0"/>
            <w:bCs w:val="0"/>
            <w:noProof/>
            <w:sz w:val="24"/>
            <w:szCs w:val="24"/>
            <w:lang w:eastAsia="en-GB"/>
          </w:rPr>
          <w:tab/>
        </w:r>
        <w:r w:rsidR="009E6D21" w:rsidRPr="004E7535">
          <w:rPr>
            <w:rStyle w:val="Hyperlink"/>
            <w:noProof/>
            <w:sz w:val="24"/>
            <w:szCs w:val="24"/>
          </w:rPr>
          <w:t>What did we find?</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_Toc189050077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8</w:t>
        </w:r>
        <w:r w:rsidR="009E6D21" w:rsidRPr="004E7535">
          <w:rPr>
            <w:noProof/>
            <w:webHidden/>
            <w:sz w:val="24"/>
            <w:szCs w:val="24"/>
          </w:rPr>
          <w:fldChar w:fldCharType="end"/>
        </w:r>
      </w:hyperlink>
    </w:p>
    <w:p w14:paraId="35707D1B" w14:textId="2231D58E" w:rsidR="009E6D21" w:rsidRPr="004E7535"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189050078" w:history="1">
        <w:r w:rsidR="009E6D21" w:rsidRPr="004E7535">
          <w:rPr>
            <w:rStyle w:val="Hyperlink"/>
            <w:noProof/>
            <w:sz w:val="24"/>
            <w:szCs w:val="24"/>
          </w:rPr>
          <w:t>3.1. Finding: Transport decisions and policies lack input from lived experiences</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_Toc189050078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9</w:t>
        </w:r>
        <w:r w:rsidR="009E6D21" w:rsidRPr="004E7535">
          <w:rPr>
            <w:noProof/>
            <w:webHidden/>
            <w:sz w:val="24"/>
            <w:szCs w:val="24"/>
          </w:rPr>
          <w:fldChar w:fldCharType="end"/>
        </w:r>
      </w:hyperlink>
    </w:p>
    <w:p w14:paraId="377C4548" w14:textId="14C4CD0B"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79" w:history="1">
        <w:r w:rsidR="009E6D21" w:rsidRPr="004E7535">
          <w:rPr>
            <w:rStyle w:val="Hyperlink"/>
            <w:noProof/>
            <w:sz w:val="24"/>
          </w:rPr>
          <w:t>Key findings:</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_Toc189050079 \h </w:instrText>
        </w:r>
        <w:r w:rsidR="009E6D21" w:rsidRPr="004E7535">
          <w:rPr>
            <w:noProof/>
            <w:webHidden/>
            <w:sz w:val="24"/>
          </w:rPr>
        </w:r>
        <w:r w:rsidR="009E6D21" w:rsidRPr="004E7535">
          <w:rPr>
            <w:noProof/>
            <w:webHidden/>
            <w:sz w:val="24"/>
          </w:rPr>
          <w:fldChar w:fldCharType="separate"/>
        </w:r>
        <w:r w:rsidR="00BF2BBC">
          <w:rPr>
            <w:noProof/>
            <w:webHidden/>
            <w:sz w:val="24"/>
          </w:rPr>
          <w:t>9</w:t>
        </w:r>
        <w:r w:rsidR="009E6D21" w:rsidRPr="004E7535">
          <w:rPr>
            <w:noProof/>
            <w:webHidden/>
            <w:sz w:val="24"/>
          </w:rPr>
          <w:fldChar w:fldCharType="end"/>
        </w:r>
      </w:hyperlink>
    </w:p>
    <w:p w14:paraId="357AB825" w14:textId="1C104D27"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80" w:history="1">
        <w:r w:rsidR="009E6D21" w:rsidRPr="004E7535">
          <w:rPr>
            <w:rStyle w:val="Hyperlink"/>
            <w:noProof/>
            <w:sz w:val="24"/>
          </w:rPr>
          <w:t>Knowledge and understanding barriers:</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_Toc189050080 \h </w:instrText>
        </w:r>
        <w:r w:rsidR="009E6D21" w:rsidRPr="004E7535">
          <w:rPr>
            <w:noProof/>
            <w:webHidden/>
            <w:sz w:val="24"/>
          </w:rPr>
        </w:r>
        <w:r w:rsidR="009E6D21" w:rsidRPr="004E7535">
          <w:rPr>
            <w:noProof/>
            <w:webHidden/>
            <w:sz w:val="24"/>
          </w:rPr>
          <w:fldChar w:fldCharType="separate"/>
        </w:r>
        <w:r w:rsidR="00BF2BBC">
          <w:rPr>
            <w:noProof/>
            <w:webHidden/>
            <w:sz w:val="24"/>
          </w:rPr>
          <w:t>10</w:t>
        </w:r>
        <w:r w:rsidR="009E6D21" w:rsidRPr="004E7535">
          <w:rPr>
            <w:noProof/>
            <w:webHidden/>
            <w:sz w:val="24"/>
          </w:rPr>
          <w:fldChar w:fldCharType="end"/>
        </w:r>
      </w:hyperlink>
    </w:p>
    <w:p w14:paraId="3FF726E1" w14:textId="357747A2"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81" w:history="1">
        <w:r w:rsidR="009E6D21" w:rsidRPr="004E7535">
          <w:rPr>
            <w:rStyle w:val="Hyperlink"/>
            <w:noProof/>
            <w:sz w:val="24"/>
          </w:rPr>
          <w:t>Knowledge and understanding opportunities for improvement:</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_Toc189050081 \h </w:instrText>
        </w:r>
        <w:r w:rsidR="009E6D21" w:rsidRPr="004E7535">
          <w:rPr>
            <w:noProof/>
            <w:webHidden/>
            <w:sz w:val="24"/>
          </w:rPr>
        </w:r>
        <w:r w:rsidR="009E6D21" w:rsidRPr="004E7535">
          <w:rPr>
            <w:noProof/>
            <w:webHidden/>
            <w:sz w:val="24"/>
          </w:rPr>
          <w:fldChar w:fldCharType="separate"/>
        </w:r>
        <w:r w:rsidR="00BF2BBC">
          <w:rPr>
            <w:noProof/>
            <w:webHidden/>
            <w:sz w:val="24"/>
          </w:rPr>
          <w:t>11</w:t>
        </w:r>
        <w:r w:rsidR="009E6D21" w:rsidRPr="004E7535">
          <w:rPr>
            <w:noProof/>
            <w:webHidden/>
            <w:sz w:val="24"/>
          </w:rPr>
          <w:fldChar w:fldCharType="end"/>
        </w:r>
      </w:hyperlink>
    </w:p>
    <w:p w14:paraId="079B4B80" w14:textId="7B704E3F" w:rsidR="009E6D21" w:rsidRPr="004E7535"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189050082" w:history="1">
        <w:r w:rsidR="009E6D21" w:rsidRPr="004E7535">
          <w:rPr>
            <w:rStyle w:val="Hyperlink"/>
            <w:noProof/>
            <w:sz w:val="24"/>
            <w:szCs w:val="24"/>
          </w:rPr>
          <w:t>3.2. Finding: Accessibility improvements are seen to be too expensive, and it can be difficult to justify the investment</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_Toc189050082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12</w:t>
        </w:r>
        <w:r w:rsidR="009E6D21" w:rsidRPr="004E7535">
          <w:rPr>
            <w:noProof/>
            <w:webHidden/>
            <w:sz w:val="24"/>
            <w:szCs w:val="24"/>
          </w:rPr>
          <w:fldChar w:fldCharType="end"/>
        </w:r>
      </w:hyperlink>
    </w:p>
    <w:p w14:paraId="6BAC2518" w14:textId="4F9DB9A2"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83" w:history="1">
        <w:r w:rsidR="009E6D21" w:rsidRPr="004E7535">
          <w:rPr>
            <w:rStyle w:val="Hyperlink"/>
            <w:noProof/>
            <w:sz w:val="24"/>
          </w:rPr>
          <w:t>Key findings:</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_Toc189050083 \h </w:instrText>
        </w:r>
        <w:r w:rsidR="009E6D21" w:rsidRPr="004E7535">
          <w:rPr>
            <w:noProof/>
            <w:webHidden/>
            <w:sz w:val="24"/>
          </w:rPr>
        </w:r>
        <w:r w:rsidR="009E6D21" w:rsidRPr="004E7535">
          <w:rPr>
            <w:noProof/>
            <w:webHidden/>
            <w:sz w:val="24"/>
          </w:rPr>
          <w:fldChar w:fldCharType="separate"/>
        </w:r>
        <w:r w:rsidR="00BF2BBC">
          <w:rPr>
            <w:noProof/>
            <w:webHidden/>
            <w:sz w:val="24"/>
          </w:rPr>
          <w:t>12</w:t>
        </w:r>
        <w:r w:rsidR="009E6D21" w:rsidRPr="004E7535">
          <w:rPr>
            <w:noProof/>
            <w:webHidden/>
            <w:sz w:val="24"/>
          </w:rPr>
          <w:fldChar w:fldCharType="end"/>
        </w:r>
      </w:hyperlink>
    </w:p>
    <w:p w14:paraId="46180161" w14:textId="77C08299"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84" w:history="1">
        <w:r w:rsidR="009E6D21" w:rsidRPr="004E7535">
          <w:rPr>
            <w:rStyle w:val="Hyperlink"/>
            <w:noProof/>
            <w:sz w:val="24"/>
          </w:rPr>
          <w:t>Financial barriers:</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_Toc189050084 \h </w:instrText>
        </w:r>
        <w:r w:rsidR="009E6D21" w:rsidRPr="004E7535">
          <w:rPr>
            <w:noProof/>
            <w:webHidden/>
            <w:sz w:val="24"/>
          </w:rPr>
        </w:r>
        <w:r w:rsidR="009E6D21" w:rsidRPr="004E7535">
          <w:rPr>
            <w:noProof/>
            <w:webHidden/>
            <w:sz w:val="24"/>
          </w:rPr>
          <w:fldChar w:fldCharType="separate"/>
        </w:r>
        <w:r w:rsidR="00BF2BBC">
          <w:rPr>
            <w:noProof/>
            <w:webHidden/>
            <w:sz w:val="24"/>
          </w:rPr>
          <w:t>13</w:t>
        </w:r>
        <w:r w:rsidR="009E6D21" w:rsidRPr="004E7535">
          <w:rPr>
            <w:noProof/>
            <w:webHidden/>
            <w:sz w:val="24"/>
          </w:rPr>
          <w:fldChar w:fldCharType="end"/>
        </w:r>
      </w:hyperlink>
    </w:p>
    <w:p w14:paraId="21F9C33A" w14:textId="6D1C4314"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85" w:history="1">
        <w:r w:rsidR="009E6D21" w:rsidRPr="004E7535">
          <w:rPr>
            <w:rStyle w:val="Hyperlink"/>
            <w:noProof/>
            <w:sz w:val="24"/>
          </w:rPr>
          <w:t>Financial opportunities for improvement:</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_Toc189050085 \h </w:instrText>
        </w:r>
        <w:r w:rsidR="009E6D21" w:rsidRPr="004E7535">
          <w:rPr>
            <w:noProof/>
            <w:webHidden/>
            <w:sz w:val="24"/>
          </w:rPr>
        </w:r>
        <w:r w:rsidR="009E6D21" w:rsidRPr="004E7535">
          <w:rPr>
            <w:noProof/>
            <w:webHidden/>
            <w:sz w:val="24"/>
          </w:rPr>
          <w:fldChar w:fldCharType="separate"/>
        </w:r>
        <w:r w:rsidR="00BF2BBC">
          <w:rPr>
            <w:noProof/>
            <w:webHidden/>
            <w:sz w:val="24"/>
          </w:rPr>
          <w:t>14</w:t>
        </w:r>
        <w:r w:rsidR="009E6D21" w:rsidRPr="004E7535">
          <w:rPr>
            <w:noProof/>
            <w:webHidden/>
            <w:sz w:val="24"/>
          </w:rPr>
          <w:fldChar w:fldCharType="end"/>
        </w:r>
      </w:hyperlink>
    </w:p>
    <w:p w14:paraId="05C34B82" w14:textId="547036ED" w:rsidR="009E6D21" w:rsidRPr="004E7535"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189050086" w:history="1">
        <w:r w:rsidR="009E6D21" w:rsidRPr="004E7535">
          <w:rPr>
            <w:rStyle w:val="Hyperlink"/>
            <w:noProof/>
            <w:sz w:val="24"/>
            <w:szCs w:val="24"/>
          </w:rPr>
          <w:t>3.3. Finding: Physical limits of buildings and existing infrastructure are seen as barriers to improving accessibility</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_Toc189050086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15</w:t>
        </w:r>
        <w:r w:rsidR="009E6D21" w:rsidRPr="004E7535">
          <w:rPr>
            <w:noProof/>
            <w:webHidden/>
            <w:sz w:val="24"/>
            <w:szCs w:val="24"/>
          </w:rPr>
          <w:fldChar w:fldCharType="end"/>
        </w:r>
      </w:hyperlink>
    </w:p>
    <w:p w14:paraId="30347FFC" w14:textId="170A7D8D"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87" w:history="1">
        <w:r w:rsidR="009E6D21" w:rsidRPr="004E7535">
          <w:rPr>
            <w:rStyle w:val="Hyperlink"/>
            <w:noProof/>
            <w:sz w:val="24"/>
          </w:rPr>
          <w:t>Key finding:</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_Toc189050087 \h </w:instrText>
        </w:r>
        <w:r w:rsidR="009E6D21" w:rsidRPr="004E7535">
          <w:rPr>
            <w:noProof/>
            <w:webHidden/>
            <w:sz w:val="24"/>
          </w:rPr>
        </w:r>
        <w:r w:rsidR="009E6D21" w:rsidRPr="004E7535">
          <w:rPr>
            <w:noProof/>
            <w:webHidden/>
            <w:sz w:val="24"/>
          </w:rPr>
          <w:fldChar w:fldCharType="separate"/>
        </w:r>
        <w:r w:rsidR="00BF2BBC">
          <w:rPr>
            <w:noProof/>
            <w:webHidden/>
            <w:sz w:val="24"/>
          </w:rPr>
          <w:t>15</w:t>
        </w:r>
        <w:r w:rsidR="009E6D21" w:rsidRPr="004E7535">
          <w:rPr>
            <w:noProof/>
            <w:webHidden/>
            <w:sz w:val="24"/>
          </w:rPr>
          <w:fldChar w:fldCharType="end"/>
        </w:r>
      </w:hyperlink>
    </w:p>
    <w:p w14:paraId="691EC481" w14:textId="18909E1C"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88" w:history="1">
        <w:r w:rsidR="009E6D21" w:rsidRPr="004E7535">
          <w:rPr>
            <w:rStyle w:val="Hyperlink"/>
            <w:noProof/>
            <w:sz w:val="24"/>
          </w:rPr>
          <w:t>Built environment barriers:</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_Toc189050088 \h </w:instrText>
        </w:r>
        <w:r w:rsidR="009E6D21" w:rsidRPr="004E7535">
          <w:rPr>
            <w:noProof/>
            <w:webHidden/>
            <w:sz w:val="24"/>
          </w:rPr>
        </w:r>
        <w:r w:rsidR="009E6D21" w:rsidRPr="004E7535">
          <w:rPr>
            <w:noProof/>
            <w:webHidden/>
            <w:sz w:val="24"/>
          </w:rPr>
          <w:fldChar w:fldCharType="separate"/>
        </w:r>
        <w:r w:rsidR="00BF2BBC">
          <w:rPr>
            <w:noProof/>
            <w:webHidden/>
            <w:sz w:val="24"/>
          </w:rPr>
          <w:t>15</w:t>
        </w:r>
        <w:r w:rsidR="009E6D21" w:rsidRPr="004E7535">
          <w:rPr>
            <w:noProof/>
            <w:webHidden/>
            <w:sz w:val="24"/>
          </w:rPr>
          <w:fldChar w:fldCharType="end"/>
        </w:r>
      </w:hyperlink>
    </w:p>
    <w:p w14:paraId="5C658086" w14:textId="651992B6"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89" w:history="1">
        <w:r w:rsidR="009E6D21" w:rsidRPr="004E7535">
          <w:rPr>
            <w:rStyle w:val="Hyperlink"/>
            <w:noProof/>
            <w:sz w:val="24"/>
          </w:rPr>
          <w:t>Built environment opportunities for improvement:</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_Toc189050089 \h </w:instrText>
        </w:r>
        <w:r w:rsidR="009E6D21" w:rsidRPr="004E7535">
          <w:rPr>
            <w:noProof/>
            <w:webHidden/>
            <w:sz w:val="24"/>
          </w:rPr>
        </w:r>
        <w:r w:rsidR="009E6D21" w:rsidRPr="004E7535">
          <w:rPr>
            <w:noProof/>
            <w:webHidden/>
            <w:sz w:val="24"/>
          </w:rPr>
          <w:fldChar w:fldCharType="separate"/>
        </w:r>
        <w:r w:rsidR="00BF2BBC">
          <w:rPr>
            <w:noProof/>
            <w:webHidden/>
            <w:sz w:val="24"/>
          </w:rPr>
          <w:t>16</w:t>
        </w:r>
        <w:r w:rsidR="009E6D21" w:rsidRPr="004E7535">
          <w:rPr>
            <w:noProof/>
            <w:webHidden/>
            <w:sz w:val="24"/>
          </w:rPr>
          <w:fldChar w:fldCharType="end"/>
        </w:r>
      </w:hyperlink>
    </w:p>
    <w:p w14:paraId="3D007197" w14:textId="2221B54B" w:rsidR="009E6D21" w:rsidRPr="004E7535" w:rsidRDefault="00000000">
      <w:pPr>
        <w:pStyle w:val="TOC2"/>
        <w:tabs>
          <w:tab w:val="right" w:leader="dot" w:pos="9016"/>
        </w:tabs>
        <w:rPr>
          <w:rFonts w:asciiTheme="minorHAnsi" w:eastAsiaTheme="minorEastAsia" w:hAnsiTheme="minorHAnsi" w:cstheme="minorBidi"/>
          <w:b w:val="0"/>
          <w:bCs w:val="0"/>
          <w:noProof/>
          <w:sz w:val="24"/>
          <w:szCs w:val="24"/>
          <w:lang w:eastAsia="en-GB"/>
        </w:rPr>
      </w:pPr>
      <w:hyperlink w:anchor="_Toc189050090" w:history="1">
        <w:r w:rsidR="009E6D21" w:rsidRPr="004E7535">
          <w:rPr>
            <w:rStyle w:val="Hyperlink"/>
            <w:noProof/>
            <w:sz w:val="24"/>
            <w:szCs w:val="24"/>
          </w:rPr>
          <w:t>3.4. Finding: The transport sector lacks a joined-up approach to accessibility</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_Toc189050090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17</w:t>
        </w:r>
        <w:r w:rsidR="009E6D21" w:rsidRPr="004E7535">
          <w:rPr>
            <w:noProof/>
            <w:webHidden/>
            <w:sz w:val="24"/>
            <w:szCs w:val="24"/>
          </w:rPr>
          <w:fldChar w:fldCharType="end"/>
        </w:r>
      </w:hyperlink>
    </w:p>
    <w:p w14:paraId="551290AF" w14:textId="3B730DCB"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91" w:history="1">
        <w:r w:rsidR="009E6D21" w:rsidRPr="004E7535">
          <w:rPr>
            <w:rStyle w:val="Hyperlink"/>
            <w:noProof/>
            <w:sz w:val="24"/>
          </w:rPr>
          <w:t>Key findings:</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_Toc189050091 \h </w:instrText>
        </w:r>
        <w:r w:rsidR="009E6D21" w:rsidRPr="004E7535">
          <w:rPr>
            <w:noProof/>
            <w:webHidden/>
            <w:sz w:val="24"/>
          </w:rPr>
        </w:r>
        <w:r w:rsidR="009E6D21" w:rsidRPr="004E7535">
          <w:rPr>
            <w:noProof/>
            <w:webHidden/>
            <w:sz w:val="24"/>
          </w:rPr>
          <w:fldChar w:fldCharType="separate"/>
        </w:r>
        <w:r w:rsidR="00BF2BBC">
          <w:rPr>
            <w:noProof/>
            <w:webHidden/>
            <w:sz w:val="24"/>
          </w:rPr>
          <w:t>17</w:t>
        </w:r>
        <w:r w:rsidR="009E6D21" w:rsidRPr="004E7535">
          <w:rPr>
            <w:noProof/>
            <w:webHidden/>
            <w:sz w:val="24"/>
          </w:rPr>
          <w:fldChar w:fldCharType="end"/>
        </w:r>
      </w:hyperlink>
    </w:p>
    <w:p w14:paraId="444579D1" w14:textId="34C8C308"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92" w:history="1">
        <w:r w:rsidR="009E6D21" w:rsidRPr="004E7535">
          <w:rPr>
            <w:rStyle w:val="Hyperlink"/>
            <w:noProof/>
            <w:sz w:val="24"/>
          </w:rPr>
          <w:t>Accountability and ownership barriers:</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_Toc189050092 \h </w:instrText>
        </w:r>
        <w:r w:rsidR="009E6D21" w:rsidRPr="004E7535">
          <w:rPr>
            <w:noProof/>
            <w:webHidden/>
            <w:sz w:val="24"/>
          </w:rPr>
        </w:r>
        <w:r w:rsidR="009E6D21" w:rsidRPr="004E7535">
          <w:rPr>
            <w:noProof/>
            <w:webHidden/>
            <w:sz w:val="24"/>
          </w:rPr>
          <w:fldChar w:fldCharType="separate"/>
        </w:r>
        <w:r w:rsidR="00BF2BBC">
          <w:rPr>
            <w:noProof/>
            <w:webHidden/>
            <w:sz w:val="24"/>
          </w:rPr>
          <w:t>18</w:t>
        </w:r>
        <w:r w:rsidR="009E6D21" w:rsidRPr="004E7535">
          <w:rPr>
            <w:noProof/>
            <w:webHidden/>
            <w:sz w:val="24"/>
          </w:rPr>
          <w:fldChar w:fldCharType="end"/>
        </w:r>
      </w:hyperlink>
    </w:p>
    <w:p w14:paraId="385F2483" w14:textId="2CFFB869"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93" w:history="1">
        <w:r w:rsidR="009E6D21" w:rsidRPr="004E7535">
          <w:rPr>
            <w:rStyle w:val="Hyperlink"/>
            <w:noProof/>
            <w:sz w:val="24"/>
          </w:rPr>
          <w:t>Accountability and ownership opportunities for improvement:</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_Toc189050093 \h </w:instrText>
        </w:r>
        <w:r w:rsidR="009E6D21" w:rsidRPr="004E7535">
          <w:rPr>
            <w:noProof/>
            <w:webHidden/>
            <w:sz w:val="24"/>
          </w:rPr>
        </w:r>
        <w:r w:rsidR="009E6D21" w:rsidRPr="004E7535">
          <w:rPr>
            <w:noProof/>
            <w:webHidden/>
            <w:sz w:val="24"/>
          </w:rPr>
          <w:fldChar w:fldCharType="separate"/>
        </w:r>
        <w:r w:rsidR="00BF2BBC">
          <w:rPr>
            <w:noProof/>
            <w:webHidden/>
            <w:sz w:val="24"/>
          </w:rPr>
          <w:t>19</w:t>
        </w:r>
        <w:r w:rsidR="009E6D21" w:rsidRPr="004E7535">
          <w:rPr>
            <w:noProof/>
            <w:webHidden/>
            <w:sz w:val="24"/>
          </w:rPr>
          <w:fldChar w:fldCharType="end"/>
        </w:r>
      </w:hyperlink>
    </w:p>
    <w:p w14:paraId="35088A69" w14:textId="1A43CEDE" w:rsidR="009E6D21" w:rsidRPr="004E7535" w:rsidRDefault="00000000">
      <w:pPr>
        <w:pStyle w:val="TOC2"/>
        <w:tabs>
          <w:tab w:val="left" w:pos="720"/>
          <w:tab w:val="right" w:leader="dot" w:pos="9016"/>
        </w:tabs>
        <w:rPr>
          <w:rFonts w:asciiTheme="minorHAnsi" w:eastAsiaTheme="minorEastAsia" w:hAnsiTheme="minorHAnsi" w:cstheme="minorBidi"/>
          <w:b w:val="0"/>
          <w:bCs w:val="0"/>
          <w:noProof/>
          <w:sz w:val="24"/>
          <w:szCs w:val="24"/>
          <w:lang w:eastAsia="en-GB"/>
        </w:rPr>
      </w:pPr>
      <w:hyperlink w:anchor="_Toc189050094" w:history="1">
        <w:r w:rsidR="009E6D21" w:rsidRPr="004E7535">
          <w:rPr>
            <w:rStyle w:val="Hyperlink"/>
            <w:noProof/>
            <w:sz w:val="24"/>
            <w:szCs w:val="24"/>
          </w:rPr>
          <w:t>4</w:t>
        </w:r>
        <w:r w:rsidR="009E6D21" w:rsidRPr="004E7535">
          <w:rPr>
            <w:rFonts w:asciiTheme="minorHAnsi" w:eastAsiaTheme="minorEastAsia" w:hAnsiTheme="minorHAnsi" w:cstheme="minorBidi"/>
            <w:b w:val="0"/>
            <w:bCs w:val="0"/>
            <w:noProof/>
            <w:sz w:val="24"/>
            <w:szCs w:val="24"/>
            <w:lang w:eastAsia="en-GB"/>
          </w:rPr>
          <w:tab/>
        </w:r>
        <w:r w:rsidR="009E6D21" w:rsidRPr="004E7535">
          <w:rPr>
            <w:rStyle w:val="Hyperlink"/>
            <w:noProof/>
            <w:sz w:val="24"/>
            <w:szCs w:val="24"/>
          </w:rPr>
          <w:t>What conclusions did we come to?</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_Toc189050094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20</w:t>
        </w:r>
        <w:r w:rsidR="009E6D21" w:rsidRPr="004E7535">
          <w:rPr>
            <w:noProof/>
            <w:webHidden/>
            <w:sz w:val="24"/>
            <w:szCs w:val="24"/>
          </w:rPr>
          <w:fldChar w:fldCharType="end"/>
        </w:r>
      </w:hyperlink>
    </w:p>
    <w:p w14:paraId="23B2A94D" w14:textId="30ECB082" w:rsidR="009E6D21" w:rsidRPr="004E7535" w:rsidRDefault="00000000">
      <w:pPr>
        <w:pStyle w:val="TOC2"/>
        <w:tabs>
          <w:tab w:val="left" w:pos="720"/>
          <w:tab w:val="right" w:leader="dot" w:pos="9016"/>
        </w:tabs>
        <w:rPr>
          <w:rFonts w:asciiTheme="minorHAnsi" w:eastAsiaTheme="minorEastAsia" w:hAnsiTheme="minorHAnsi" w:cstheme="minorBidi"/>
          <w:b w:val="0"/>
          <w:bCs w:val="0"/>
          <w:noProof/>
          <w:sz w:val="24"/>
          <w:szCs w:val="24"/>
          <w:lang w:eastAsia="en-GB"/>
        </w:rPr>
      </w:pPr>
      <w:hyperlink w:anchor="_Toc189050095" w:history="1">
        <w:r w:rsidR="009E6D21" w:rsidRPr="004E7535">
          <w:rPr>
            <w:rStyle w:val="Hyperlink"/>
            <w:noProof/>
            <w:sz w:val="24"/>
            <w:szCs w:val="24"/>
          </w:rPr>
          <w:t>5</w:t>
        </w:r>
        <w:r w:rsidR="009E6D21" w:rsidRPr="004E7535">
          <w:rPr>
            <w:rFonts w:asciiTheme="minorHAnsi" w:eastAsiaTheme="minorEastAsia" w:hAnsiTheme="minorHAnsi" w:cstheme="minorBidi"/>
            <w:b w:val="0"/>
            <w:bCs w:val="0"/>
            <w:noProof/>
            <w:sz w:val="24"/>
            <w:szCs w:val="24"/>
            <w:lang w:eastAsia="en-GB"/>
          </w:rPr>
          <w:tab/>
        </w:r>
        <w:r w:rsidR="009E6D21" w:rsidRPr="004E7535">
          <w:rPr>
            <w:rStyle w:val="Hyperlink"/>
            <w:noProof/>
            <w:sz w:val="24"/>
            <w:szCs w:val="24"/>
          </w:rPr>
          <w:t>What should happen next?</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_Toc189050095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21</w:t>
        </w:r>
        <w:r w:rsidR="009E6D21" w:rsidRPr="004E7535">
          <w:rPr>
            <w:noProof/>
            <w:webHidden/>
            <w:sz w:val="24"/>
            <w:szCs w:val="24"/>
          </w:rPr>
          <w:fldChar w:fldCharType="end"/>
        </w:r>
      </w:hyperlink>
    </w:p>
    <w:p w14:paraId="1815A992" w14:textId="3AB988C5"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96" w:history="1">
        <w:r w:rsidR="009E6D21" w:rsidRPr="004E7535">
          <w:rPr>
            <w:rStyle w:val="Hyperlink"/>
            <w:noProof/>
            <w:sz w:val="24"/>
          </w:rPr>
          <w:t>We have made recommendations for people in the transport and policy sector:</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_Toc189050096 \h </w:instrText>
        </w:r>
        <w:r w:rsidR="009E6D21" w:rsidRPr="004E7535">
          <w:rPr>
            <w:noProof/>
            <w:webHidden/>
            <w:sz w:val="24"/>
          </w:rPr>
        </w:r>
        <w:r w:rsidR="009E6D21" w:rsidRPr="004E7535">
          <w:rPr>
            <w:noProof/>
            <w:webHidden/>
            <w:sz w:val="24"/>
          </w:rPr>
          <w:fldChar w:fldCharType="separate"/>
        </w:r>
        <w:r w:rsidR="00BF2BBC">
          <w:rPr>
            <w:noProof/>
            <w:webHidden/>
            <w:sz w:val="24"/>
          </w:rPr>
          <w:t>21</w:t>
        </w:r>
        <w:r w:rsidR="009E6D21" w:rsidRPr="004E7535">
          <w:rPr>
            <w:noProof/>
            <w:webHidden/>
            <w:sz w:val="24"/>
          </w:rPr>
          <w:fldChar w:fldCharType="end"/>
        </w:r>
      </w:hyperlink>
    </w:p>
    <w:p w14:paraId="1216FB2B" w14:textId="5055AD77" w:rsidR="009E6D21" w:rsidRPr="004E7535" w:rsidRDefault="00000000">
      <w:pPr>
        <w:pStyle w:val="TOC3"/>
        <w:tabs>
          <w:tab w:val="right" w:leader="dot" w:pos="9016"/>
        </w:tabs>
        <w:rPr>
          <w:rFonts w:asciiTheme="minorHAnsi" w:eastAsiaTheme="minorEastAsia" w:hAnsiTheme="minorHAnsi"/>
          <w:noProof/>
          <w:sz w:val="24"/>
          <w:lang w:eastAsia="en-GB"/>
        </w:rPr>
      </w:pPr>
      <w:hyperlink w:anchor="_Toc189050097" w:history="1">
        <w:r w:rsidR="009E6D21" w:rsidRPr="004E7535">
          <w:rPr>
            <w:rStyle w:val="Hyperlink"/>
            <w:noProof/>
            <w:sz w:val="24"/>
          </w:rPr>
          <w:t>We have made recommendations for ncat and its future activities:</w:t>
        </w:r>
        <w:r w:rsidR="009E6D21" w:rsidRPr="004E7535">
          <w:rPr>
            <w:noProof/>
            <w:webHidden/>
            <w:sz w:val="24"/>
          </w:rPr>
          <w:tab/>
        </w:r>
        <w:r w:rsidR="009E6D21" w:rsidRPr="004E7535">
          <w:rPr>
            <w:noProof/>
            <w:webHidden/>
            <w:sz w:val="24"/>
          </w:rPr>
          <w:fldChar w:fldCharType="begin"/>
        </w:r>
        <w:r w:rsidR="009E6D21" w:rsidRPr="004E7535">
          <w:rPr>
            <w:noProof/>
            <w:webHidden/>
            <w:sz w:val="24"/>
          </w:rPr>
          <w:instrText xml:space="preserve"> PAGEREF _Toc189050097 \h </w:instrText>
        </w:r>
        <w:r w:rsidR="009E6D21" w:rsidRPr="004E7535">
          <w:rPr>
            <w:noProof/>
            <w:webHidden/>
            <w:sz w:val="24"/>
          </w:rPr>
        </w:r>
        <w:r w:rsidR="009E6D21" w:rsidRPr="004E7535">
          <w:rPr>
            <w:noProof/>
            <w:webHidden/>
            <w:sz w:val="24"/>
          </w:rPr>
          <w:fldChar w:fldCharType="separate"/>
        </w:r>
        <w:r w:rsidR="00BF2BBC">
          <w:rPr>
            <w:noProof/>
            <w:webHidden/>
            <w:sz w:val="24"/>
          </w:rPr>
          <w:t>22</w:t>
        </w:r>
        <w:r w:rsidR="009E6D21" w:rsidRPr="004E7535">
          <w:rPr>
            <w:noProof/>
            <w:webHidden/>
            <w:sz w:val="24"/>
          </w:rPr>
          <w:fldChar w:fldCharType="end"/>
        </w:r>
      </w:hyperlink>
    </w:p>
    <w:p w14:paraId="16AE4BC8" w14:textId="6AAB6685" w:rsidR="009E6D21" w:rsidRPr="004E7535" w:rsidRDefault="00000000">
      <w:pPr>
        <w:pStyle w:val="TOC2"/>
        <w:tabs>
          <w:tab w:val="left" w:pos="720"/>
          <w:tab w:val="right" w:leader="dot" w:pos="9016"/>
        </w:tabs>
        <w:rPr>
          <w:rFonts w:asciiTheme="minorHAnsi" w:eastAsiaTheme="minorEastAsia" w:hAnsiTheme="minorHAnsi" w:cstheme="minorBidi"/>
          <w:b w:val="0"/>
          <w:bCs w:val="0"/>
          <w:noProof/>
          <w:sz w:val="24"/>
          <w:szCs w:val="24"/>
          <w:lang w:eastAsia="en-GB"/>
        </w:rPr>
      </w:pPr>
      <w:hyperlink w:anchor="_Toc189050098" w:history="1">
        <w:r w:rsidR="009E6D21" w:rsidRPr="004E7535">
          <w:rPr>
            <w:rStyle w:val="Hyperlink"/>
            <w:noProof/>
            <w:sz w:val="24"/>
            <w:szCs w:val="24"/>
          </w:rPr>
          <w:t xml:space="preserve">6 </w:t>
        </w:r>
        <w:r w:rsidR="009E6D21" w:rsidRPr="004E7535">
          <w:rPr>
            <w:rFonts w:asciiTheme="minorHAnsi" w:eastAsiaTheme="minorEastAsia" w:hAnsiTheme="minorHAnsi" w:cstheme="minorBidi"/>
            <w:b w:val="0"/>
            <w:bCs w:val="0"/>
            <w:noProof/>
            <w:sz w:val="24"/>
            <w:szCs w:val="24"/>
            <w:lang w:eastAsia="en-GB"/>
          </w:rPr>
          <w:tab/>
        </w:r>
        <w:r w:rsidR="009E6D21" w:rsidRPr="004E7535">
          <w:rPr>
            <w:rStyle w:val="Hyperlink"/>
            <w:noProof/>
            <w:sz w:val="24"/>
            <w:szCs w:val="24"/>
          </w:rPr>
          <w:t>About ncat</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_Toc189050098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23</w:t>
        </w:r>
        <w:r w:rsidR="009E6D21" w:rsidRPr="004E7535">
          <w:rPr>
            <w:noProof/>
            <w:webHidden/>
            <w:sz w:val="24"/>
            <w:szCs w:val="24"/>
          </w:rPr>
          <w:fldChar w:fldCharType="end"/>
        </w:r>
      </w:hyperlink>
    </w:p>
    <w:p w14:paraId="379E031C" w14:textId="3A0DD3E1" w:rsidR="009E6D21" w:rsidRPr="004E7535" w:rsidRDefault="00000000">
      <w:pPr>
        <w:pStyle w:val="TOC2"/>
        <w:tabs>
          <w:tab w:val="left" w:pos="720"/>
          <w:tab w:val="right" w:leader="dot" w:pos="9016"/>
        </w:tabs>
        <w:rPr>
          <w:rFonts w:asciiTheme="minorHAnsi" w:eastAsiaTheme="minorEastAsia" w:hAnsiTheme="minorHAnsi" w:cstheme="minorBidi"/>
          <w:b w:val="0"/>
          <w:bCs w:val="0"/>
          <w:noProof/>
          <w:sz w:val="24"/>
          <w:szCs w:val="24"/>
          <w:lang w:eastAsia="en-GB"/>
        </w:rPr>
      </w:pPr>
      <w:hyperlink w:anchor="_Toc189050099" w:history="1">
        <w:r w:rsidR="009E6D21" w:rsidRPr="004E7535">
          <w:rPr>
            <w:rStyle w:val="Hyperlink"/>
            <w:noProof/>
            <w:sz w:val="24"/>
            <w:szCs w:val="24"/>
          </w:rPr>
          <w:t>7</w:t>
        </w:r>
        <w:r w:rsidR="009E6D21" w:rsidRPr="004E7535">
          <w:rPr>
            <w:rFonts w:asciiTheme="minorHAnsi" w:eastAsiaTheme="minorEastAsia" w:hAnsiTheme="minorHAnsi" w:cstheme="minorBidi"/>
            <w:b w:val="0"/>
            <w:bCs w:val="0"/>
            <w:noProof/>
            <w:sz w:val="24"/>
            <w:szCs w:val="24"/>
            <w:lang w:eastAsia="en-GB"/>
          </w:rPr>
          <w:tab/>
        </w:r>
        <w:r w:rsidR="009E6D21" w:rsidRPr="004E7535">
          <w:rPr>
            <w:rStyle w:val="Hyperlink"/>
            <w:noProof/>
            <w:sz w:val="24"/>
            <w:szCs w:val="24"/>
          </w:rPr>
          <w:t>References</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_Toc189050099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24</w:t>
        </w:r>
        <w:r w:rsidR="009E6D21" w:rsidRPr="004E7535">
          <w:rPr>
            <w:noProof/>
            <w:webHidden/>
            <w:sz w:val="24"/>
            <w:szCs w:val="24"/>
          </w:rPr>
          <w:fldChar w:fldCharType="end"/>
        </w:r>
      </w:hyperlink>
    </w:p>
    <w:p w14:paraId="43EA1FA4" w14:textId="1783A1FD" w:rsidR="009E6D21" w:rsidRPr="004E7535" w:rsidRDefault="00000000">
      <w:pPr>
        <w:pStyle w:val="TOC2"/>
        <w:tabs>
          <w:tab w:val="left" w:pos="720"/>
          <w:tab w:val="right" w:leader="dot" w:pos="9016"/>
        </w:tabs>
        <w:rPr>
          <w:rFonts w:asciiTheme="minorHAnsi" w:eastAsiaTheme="minorEastAsia" w:hAnsiTheme="minorHAnsi" w:cstheme="minorBidi"/>
          <w:b w:val="0"/>
          <w:bCs w:val="0"/>
          <w:noProof/>
          <w:sz w:val="24"/>
          <w:szCs w:val="24"/>
          <w:lang w:eastAsia="en-GB"/>
        </w:rPr>
      </w:pPr>
      <w:hyperlink w:anchor="_Toc189050100" w:history="1">
        <w:r w:rsidR="009E6D21" w:rsidRPr="004E7535">
          <w:rPr>
            <w:rStyle w:val="Hyperlink"/>
            <w:noProof/>
            <w:sz w:val="24"/>
            <w:szCs w:val="24"/>
          </w:rPr>
          <w:t>8</w:t>
        </w:r>
        <w:r w:rsidR="009E6D21" w:rsidRPr="004E7535">
          <w:rPr>
            <w:rFonts w:asciiTheme="minorHAnsi" w:eastAsiaTheme="minorEastAsia" w:hAnsiTheme="minorHAnsi" w:cstheme="minorBidi"/>
            <w:b w:val="0"/>
            <w:bCs w:val="0"/>
            <w:noProof/>
            <w:sz w:val="24"/>
            <w:szCs w:val="24"/>
            <w:lang w:eastAsia="en-GB"/>
          </w:rPr>
          <w:tab/>
        </w:r>
        <w:r w:rsidR="009E6D21" w:rsidRPr="004E7535">
          <w:rPr>
            <w:rStyle w:val="Hyperlink"/>
            <w:noProof/>
            <w:sz w:val="24"/>
            <w:szCs w:val="24"/>
          </w:rPr>
          <w:t>Terms used in this report</w:t>
        </w:r>
        <w:r w:rsidR="009E6D21" w:rsidRPr="004E7535">
          <w:rPr>
            <w:noProof/>
            <w:webHidden/>
            <w:sz w:val="24"/>
            <w:szCs w:val="24"/>
          </w:rPr>
          <w:tab/>
        </w:r>
        <w:r w:rsidR="009E6D21" w:rsidRPr="004E7535">
          <w:rPr>
            <w:noProof/>
            <w:webHidden/>
            <w:sz w:val="24"/>
            <w:szCs w:val="24"/>
          </w:rPr>
          <w:fldChar w:fldCharType="begin"/>
        </w:r>
        <w:r w:rsidR="009E6D21" w:rsidRPr="004E7535">
          <w:rPr>
            <w:noProof/>
            <w:webHidden/>
            <w:sz w:val="24"/>
            <w:szCs w:val="24"/>
          </w:rPr>
          <w:instrText xml:space="preserve"> PAGEREF _Toc189050100 \h </w:instrText>
        </w:r>
        <w:r w:rsidR="009E6D21" w:rsidRPr="004E7535">
          <w:rPr>
            <w:noProof/>
            <w:webHidden/>
            <w:sz w:val="24"/>
            <w:szCs w:val="24"/>
          </w:rPr>
        </w:r>
        <w:r w:rsidR="009E6D21" w:rsidRPr="004E7535">
          <w:rPr>
            <w:noProof/>
            <w:webHidden/>
            <w:sz w:val="24"/>
            <w:szCs w:val="24"/>
          </w:rPr>
          <w:fldChar w:fldCharType="separate"/>
        </w:r>
        <w:r w:rsidR="00BF2BBC">
          <w:rPr>
            <w:noProof/>
            <w:webHidden/>
            <w:sz w:val="24"/>
            <w:szCs w:val="24"/>
          </w:rPr>
          <w:t>24</w:t>
        </w:r>
        <w:r w:rsidR="009E6D21" w:rsidRPr="004E7535">
          <w:rPr>
            <w:noProof/>
            <w:webHidden/>
            <w:sz w:val="24"/>
            <w:szCs w:val="24"/>
          </w:rPr>
          <w:fldChar w:fldCharType="end"/>
        </w:r>
      </w:hyperlink>
    </w:p>
    <w:p w14:paraId="74504D7E" w14:textId="07CCA196" w:rsidR="00EB47EE" w:rsidRPr="0044666D" w:rsidRDefault="0044666D" w:rsidP="0044666D">
      <w:pPr>
        <w:pStyle w:val="HeadingA"/>
        <w:rPr>
          <w:rFonts w:ascii="Arial" w:hAnsi="Arial" w:cs="Arial"/>
          <w:sz w:val="28"/>
          <w:szCs w:val="28"/>
        </w:rPr>
      </w:pPr>
      <w:r w:rsidRPr="00162B92">
        <w:rPr>
          <w:rFonts w:ascii="Arial" w:eastAsia="Times New Roman" w:hAnsi="Arial" w:cs="Arial"/>
          <w:kern w:val="0"/>
          <w:sz w:val="28"/>
          <w:szCs w:val="28"/>
          <w:lang w:eastAsia="en-GB"/>
          <w14:ligatures w14:val="none"/>
        </w:rPr>
        <w:fldChar w:fldCharType="end"/>
      </w:r>
    </w:p>
    <w:p w14:paraId="0883563F" w14:textId="0AC2F57C" w:rsidR="001D41CA" w:rsidRPr="006D5BC3" w:rsidRDefault="001D41CA" w:rsidP="00EF4E02">
      <w:pPr>
        <w:pStyle w:val="Heading2"/>
      </w:pPr>
      <w:bookmarkStart w:id="1" w:name="_Toc189050074"/>
      <w:r>
        <w:t>Highlights</w:t>
      </w:r>
      <w:bookmarkEnd w:id="1"/>
    </w:p>
    <w:p w14:paraId="4C0C8E98" w14:textId="123FEACE" w:rsidR="00C85C98" w:rsidRDefault="00174A3B" w:rsidP="00F6729F">
      <w:pPr>
        <w:pStyle w:val="Text"/>
      </w:pPr>
      <w:r w:rsidRPr="00174A3B">
        <w:t xml:space="preserve">The document explores ways to improve </w:t>
      </w:r>
      <w:r w:rsidR="00C56ACB">
        <w:t xml:space="preserve">accessible </w:t>
      </w:r>
      <w:r w:rsidRPr="00174A3B">
        <w:t xml:space="preserve">transport in the UK. It uses feedback from </w:t>
      </w:r>
      <w:r w:rsidR="00C85C98">
        <w:t>people</w:t>
      </w:r>
      <w:r w:rsidRPr="00174A3B">
        <w:t xml:space="preserve"> </w:t>
      </w:r>
      <w:r w:rsidR="00C85C98">
        <w:t>working in</w:t>
      </w:r>
      <w:r w:rsidRPr="00174A3B">
        <w:t xml:space="preserve"> the transport sector to identify </w:t>
      </w:r>
      <w:r w:rsidR="00E64FC2">
        <w:t>things that hinder progress towards accessible transport,</w:t>
      </w:r>
      <w:r w:rsidRPr="00174A3B">
        <w:t xml:space="preserve"> and opportunities for change.</w:t>
      </w:r>
    </w:p>
    <w:p w14:paraId="54FAE71E" w14:textId="5C54E633" w:rsidR="00E476B2" w:rsidRPr="00F6729F" w:rsidRDefault="00E476B2" w:rsidP="00F6729F">
      <w:pPr>
        <w:pStyle w:val="Text"/>
      </w:pPr>
      <w:r w:rsidRPr="00F6729F">
        <w:t xml:space="preserve">We collected feedback from 173 transport sector representatives through surveys, group discussions, and focus groups. These </w:t>
      </w:r>
      <w:r w:rsidR="7DCFEC33" w:rsidRPr="00F6729F">
        <w:t xml:space="preserve">people </w:t>
      </w:r>
      <w:r w:rsidRPr="00F6729F">
        <w:t>work in public and private transport organisations and shared their insights on barriers to and opportunities for improving transport accessibility.</w:t>
      </w:r>
    </w:p>
    <w:p w14:paraId="1AA4B6CF" w14:textId="74C066B0" w:rsidR="00174A3B" w:rsidRDefault="00174A3B" w:rsidP="00174A3B">
      <w:pPr>
        <w:pStyle w:val="Text"/>
        <w:rPr>
          <w:szCs w:val="24"/>
        </w:rPr>
      </w:pPr>
      <w:r w:rsidRPr="00D51CF4">
        <w:rPr>
          <w:szCs w:val="24"/>
        </w:rPr>
        <w:t>The document lists four key themes</w:t>
      </w:r>
      <w:r w:rsidR="00D62DFE">
        <w:rPr>
          <w:szCs w:val="24"/>
        </w:rPr>
        <w:t xml:space="preserve"> from this feedback</w:t>
      </w:r>
      <w:r>
        <w:rPr>
          <w:szCs w:val="24"/>
        </w:rPr>
        <w:t>:</w:t>
      </w:r>
    </w:p>
    <w:p w14:paraId="3C05D088" w14:textId="0C85A8D8" w:rsidR="00174A3B" w:rsidRPr="00952B30" w:rsidRDefault="00174A3B" w:rsidP="00174A3B">
      <w:pPr>
        <w:pStyle w:val="Text"/>
        <w:numPr>
          <w:ilvl w:val="0"/>
          <w:numId w:val="13"/>
        </w:numPr>
        <w:rPr>
          <w:szCs w:val="24"/>
        </w:rPr>
      </w:pPr>
      <w:bookmarkStart w:id="2" w:name="_Hlk173740717"/>
      <w:r w:rsidRPr="00854987">
        <w:rPr>
          <w:rFonts w:cs="Arial"/>
          <w:b/>
          <w:bCs/>
          <w:szCs w:val="28"/>
        </w:rPr>
        <w:t>Knowledge</w:t>
      </w:r>
      <w:r w:rsidRPr="00854987">
        <w:rPr>
          <w:rFonts w:cs="Arial"/>
          <w:b/>
          <w:szCs w:val="28"/>
        </w:rPr>
        <w:t xml:space="preserve"> and </w:t>
      </w:r>
      <w:r w:rsidRPr="00854987">
        <w:rPr>
          <w:rFonts w:cs="Arial"/>
          <w:b/>
          <w:bCs/>
          <w:szCs w:val="28"/>
        </w:rPr>
        <w:t>understanding</w:t>
      </w:r>
      <w:r w:rsidRPr="00854987">
        <w:rPr>
          <w:rFonts w:cs="Arial"/>
          <w:szCs w:val="28"/>
        </w:rPr>
        <w:t xml:space="preserve">: </w:t>
      </w:r>
      <w:r>
        <w:rPr>
          <w:rFonts w:cs="Arial"/>
          <w:szCs w:val="28"/>
        </w:rPr>
        <w:t xml:space="preserve">Transport decisions and policies lack input from lived experiences. </w:t>
      </w:r>
      <w:r w:rsidRPr="00674EB6">
        <w:rPr>
          <w:rFonts w:cs="Arial"/>
          <w:szCs w:val="28"/>
        </w:rPr>
        <w:t xml:space="preserve">Transport professionals </w:t>
      </w:r>
      <w:r>
        <w:rPr>
          <w:rFonts w:cs="Arial"/>
          <w:szCs w:val="28"/>
        </w:rPr>
        <w:t>often</w:t>
      </w:r>
      <w:r w:rsidRPr="00674EB6">
        <w:rPr>
          <w:rFonts w:cs="Arial"/>
          <w:szCs w:val="28"/>
        </w:rPr>
        <w:t xml:space="preserve"> mentioned this </w:t>
      </w:r>
      <w:r w:rsidR="00BC5537">
        <w:rPr>
          <w:rFonts w:cs="Arial"/>
          <w:szCs w:val="28"/>
        </w:rPr>
        <w:t>issue</w:t>
      </w:r>
      <w:r w:rsidRPr="00674EB6">
        <w:rPr>
          <w:rFonts w:cs="Arial"/>
          <w:szCs w:val="28"/>
        </w:rPr>
        <w:t>, with 43% of responses highlighting it.</w:t>
      </w:r>
    </w:p>
    <w:p w14:paraId="461DC720" w14:textId="143069A6" w:rsidR="00174A3B" w:rsidRDefault="00174A3B" w:rsidP="00174A3B">
      <w:pPr>
        <w:pStyle w:val="Text"/>
        <w:numPr>
          <w:ilvl w:val="0"/>
          <w:numId w:val="13"/>
        </w:numPr>
        <w:rPr>
          <w:szCs w:val="24"/>
        </w:rPr>
      </w:pPr>
      <w:r w:rsidRPr="00854987">
        <w:rPr>
          <w:rFonts w:cs="Arial"/>
          <w:b/>
          <w:bCs/>
          <w:szCs w:val="28"/>
        </w:rPr>
        <w:lastRenderedPageBreak/>
        <w:t>Financial</w:t>
      </w:r>
      <w:r w:rsidRPr="00854987">
        <w:rPr>
          <w:rFonts w:cs="Arial"/>
          <w:szCs w:val="28"/>
        </w:rPr>
        <w:t xml:space="preserve">: Accessibility improvements are </w:t>
      </w:r>
      <w:r>
        <w:rPr>
          <w:rFonts w:cs="Arial"/>
          <w:szCs w:val="28"/>
        </w:rPr>
        <w:t>seen</w:t>
      </w:r>
      <w:r w:rsidRPr="00854987">
        <w:rPr>
          <w:rFonts w:cs="Arial"/>
          <w:szCs w:val="28"/>
        </w:rPr>
        <w:t xml:space="preserve"> to be too expensive, and it can be difficult to </w:t>
      </w:r>
      <w:r>
        <w:rPr>
          <w:rFonts w:cs="Arial"/>
          <w:szCs w:val="28"/>
        </w:rPr>
        <w:t xml:space="preserve">justify the </w:t>
      </w:r>
      <w:r w:rsidRPr="00854987">
        <w:rPr>
          <w:rFonts w:cs="Arial"/>
          <w:szCs w:val="28"/>
        </w:rPr>
        <w:t>investment.</w:t>
      </w:r>
      <w:r w:rsidRPr="00BC1E87">
        <w:t xml:space="preserve"> </w:t>
      </w:r>
    </w:p>
    <w:p w14:paraId="7F6CE8AB" w14:textId="2905D970" w:rsidR="00174A3B" w:rsidRPr="00C93713" w:rsidRDefault="00174A3B" w:rsidP="00174A3B">
      <w:pPr>
        <w:pStyle w:val="Text"/>
        <w:numPr>
          <w:ilvl w:val="0"/>
          <w:numId w:val="13"/>
        </w:numPr>
        <w:rPr>
          <w:szCs w:val="28"/>
        </w:rPr>
      </w:pPr>
      <w:r w:rsidRPr="00952B30">
        <w:rPr>
          <w:rFonts w:cs="Arial"/>
          <w:b/>
          <w:bCs/>
          <w:szCs w:val="28"/>
        </w:rPr>
        <w:t>Built environment</w:t>
      </w:r>
      <w:r w:rsidRPr="00952B30">
        <w:rPr>
          <w:rFonts w:cs="Arial"/>
          <w:szCs w:val="28"/>
        </w:rPr>
        <w:t xml:space="preserve">: </w:t>
      </w:r>
      <w:r w:rsidRPr="670AFAF9">
        <w:rPr>
          <w:szCs w:val="28"/>
        </w:rPr>
        <w:t xml:space="preserve">Physical limits </w:t>
      </w:r>
      <w:r w:rsidR="007B3CA5">
        <w:rPr>
          <w:szCs w:val="28"/>
        </w:rPr>
        <w:t xml:space="preserve">of buildings </w:t>
      </w:r>
      <w:r w:rsidRPr="670AFAF9">
        <w:rPr>
          <w:szCs w:val="28"/>
        </w:rPr>
        <w:t xml:space="preserve">and existing infrastructure are seen as barriers to improving accessibility.    </w:t>
      </w:r>
    </w:p>
    <w:p w14:paraId="1026E45B" w14:textId="77777777" w:rsidR="00174A3B" w:rsidRPr="00D51CF4" w:rsidRDefault="00174A3B" w:rsidP="00174A3B">
      <w:pPr>
        <w:pStyle w:val="Text"/>
        <w:numPr>
          <w:ilvl w:val="0"/>
          <w:numId w:val="13"/>
        </w:numPr>
        <w:rPr>
          <w:szCs w:val="24"/>
        </w:rPr>
      </w:pPr>
      <w:r w:rsidRPr="00952B30">
        <w:rPr>
          <w:rFonts w:cs="Arial"/>
          <w:b/>
          <w:bCs/>
          <w:szCs w:val="28"/>
        </w:rPr>
        <w:t>Accountability and ownership</w:t>
      </w:r>
      <w:r w:rsidRPr="00952B30">
        <w:rPr>
          <w:rFonts w:cs="Arial"/>
          <w:szCs w:val="28"/>
        </w:rPr>
        <w:t>:</w:t>
      </w:r>
      <w:r w:rsidRPr="00952B30">
        <w:rPr>
          <w:rFonts w:cs="Arial"/>
          <w:b/>
          <w:bCs/>
          <w:szCs w:val="28"/>
        </w:rPr>
        <w:t xml:space="preserve"> </w:t>
      </w:r>
      <w:r w:rsidRPr="00952B30">
        <w:rPr>
          <w:rFonts w:cs="Arial"/>
          <w:szCs w:val="28"/>
        </w:rPr>
        <w:t>The</w:t>
      </w:r>
      <w:r>
        <w:rPr>
          <w:rFonts w:cs="Arial"/>
          <w:szCs w:val="28"/>
        </w:rPr>
        <w:t xml:space="preserve"> transport sector lacks a joined-up approach to accessibility.</w:t>
      </w:r>
    </w:p>
    <w:bookmarkEnd w:id="2"/>
    <w:p w14:paraId="4B409414" w14:textId="309ADB55" w:rsidR="00D62DFE" w:rsidRDefault="00C56ACB" w:rsidP="00174A3B">
      <w:pPr>
        <w:pStyle w:val="Text"/>
        <w:rPr>
          <w:szCs w:val="24"/>
        </w:rPr>
      </w:pPr>
      <w:r>
        <w:rPr>
          <w:szCs w:val="24"/>
        </w:rPr>
        <w:t xml:space="preserve">The document </w:t>
      </w:r>
      <w:r w:rsidR="00174A3B">
        <w:rPr>
          <w:szCs w:val="24"/>
        </w:rPr>
        <w:t xml:space="preserve">discusses ways to address </w:t>
      </w:r>
      <w:r w:rsidR="00A36C60">
        <w:rPr>
          <w:szCs w:val="24"/>
        </w:rPr>
        <w:t>these</w:t>
      </w:r>
      <w:r w:rsidR="00174A3B">
        <w:rPr>
          <w:szCs w:val="24"/>
        </w:rPr>
        <w:t xml:space="preserve"> themes, including increasing the representation of disabled people in decision-making, embedding accessibility in</w:t>
      </w:r>
      <w:r>
        <w:rPr>
          <w:szCs w:val="24"/>
        </w:rPr>
        <w:t>to</w:t>
      </w:r>
      <w:r w:rsidR="00174A3B">
        <w:rPr>
          <w:szCs w:val="24"/>
        </w:rPr>
        <w:t xml:space="preserve"> transport policies, highlighting the economic benefits of accessible transport, and clarifying accountabilities across the transport sector.  </w:t>
      </w:r>
    </w:p>
    <w:p w14:paraId="375D9754" w14:textId="77777777" w:rsidR="00200022" w:rsidRDefault="00200022" w:rsidP="00174A3B">
      <w:pPr>
        <w:pStyle w:val="Text"/>
        <w:rPr>
          <w:szCs w:val="24"/>
        </w:rPr>
      </w:pPr>
    </w:p>
    <w:p w14:paraId="32325B14" w14:textId="77777777" w:rsidR="003F70B0" w:rsidRPr="006D5BC3" w:rsidRDefault="003F70B0" w:rsidP="003F70B0">
      <w:pPr>
        <w:textAlignment w:val="baseline"/>
        <w:rPr>
          <w:rFonts w:ascii="Arial" w:eastAsia="Times New Roman" w:hAnsi="Arial" w:cs="Arial"/>
          <w:color w:val="2C2A29"/>
          <w:kern w:val="0"/>
          <w:lang w:eastAsia="en-GB"/>
          <w14:ligatures w14:val="none"/>
        </w:rPr>
      </w:pPr>
    </w:p>
    <w:p w14:paraId="6EF0653E" w14:textId="77777777" w:rsidR="009C560D" w:rsidRPr="009B6071" w:rsidRDefault="009C560D" w:rsidP="009C560D">
      <w:pPr>
        <w:pStyle w:val="HeadingA"/>
        <w:spacing w:line="360" w:lineRule="auto"/>
        <w:rPr>
          <w:rFonts w:ascii="Arial" w:hAnsi="Arial" w:cs="Arial"/>
          <w:sz w:val="28"/>
          <w:szCs w:val="28"/>
        </w:rPr>
      </w:pPr>
    </w:p>
    <w:p w14:paraId="6E28432B" w14:textId="77777777" w:rsidR="00381D3D" w:rsidRDefault="00381D3D">
      <w:pPr>
        <w:rPr>
          <w:rFonts w:ascii="Arial" w:eastAsia="Times New Roman" w:hAnsi="Arial" w:cs="Arial"/>
          <w:spacing w:val="-10"/>
          <w:kern w:val="28"/>
          <w:sz w:val="56"/>
          <w:szCs w:val="56"/>
          <w:lang w:eastAsia="en-GB"/>
        </w:rPr>
      </w:pPr>
      <w:r>
        <w:rPr>
          <w:rFonts w:ascii="Arial" w:eastAsia="Times New Roman" w:hAnsi="Arial" w:cs="Arial"/>
          <w:lang w:eastAsia="en-GB"/>
        </w:rPr>
        <w:br w:type="page"/>
      </w:r>
    </w:p>
    <w:p w14:paraId="38F9254C" w14:textId="4D85B398" w:rsidR="00C172B1" w:rsidRPr="006D5BC3" w:rsidRDefault="00C172B1" w:rsidP="005F1F64">
      <w:pPr>
        <w:pStyle w:val="Heading2"/>
      </w:pPr>
      <w:bookmarkStart w:id="3" w:name="_Toc189050075"/>
      <w:r w:rsidRPr="006D5BC3">
        <w:lastRenderedPageBreak/>
        <w:t>1</w:t>
      </w:r>
      <w:r w:rsidRPr="006D5BC3">
        <w:tab/>
        <w:t>Why did we do this work?</w:t>
      </w:r>
      <w:bookmarkEnd w:id="3"/>
    </w:p>
    <w:p w14:paraId="176C589F" w14:textId="2666F3D9" w:rsidR="00C41AB9" w:rsidRDefault="00C41AB9" w:rsidP="00C41AB9">
      <w:pPr>
        <w:pStyle w:val="Text"/>
        <w:rPr>
          <w:szCs w:val="28"/>
        </w:rPr>
      </w:pPr>
      <w:r w:rsidRPr="6C7A2A25">
        <w:rPr>
          <w:szCs w:val="28"/>
        </w:rPr>
        <w:t>Research from the Motability Foundation has shown that disabled people take 38% fewer trips than non-disabled people</w:t>
      </w:r>
      <w:r>
        <w:rPr>
          <w:szCs w:val="28"/>
        </w:rPr>
        <w:t>. This</w:t>
      </w:r>
      <w:r w:rsidRPr="6C7A2A25">
        <w:rPr>
          <w:szCs w:val="28"/>
        </w:rPr>
        <w:t xml:space="preserve"> has not improved for over a decade. </w:t>
      </w:r>
      <w:r w:rsidR="006F11C1">
        <w:rPr>
          <w:szCs w:val="28"/>
        </w:rPr>
        <w:t>More research is needed</w:t>
      </w:r>
      <w:r>
        <w:rPr>
          <w:szCs w:val="28"/>
        </w:rPr>
        <w:t xml:space="preserve"> to understand </w:t>
      </w:r>
      <w:r w:rsidRPr="00D51CF4">
        <w:rPr>
          <w:szCs w:val="28"/>
        </w:rPr>
        <w:t>why</w:t>
      </w:r>
      <w:r>
        <w:rPr>
          <w:szCs w:val="28"/>
        </w:rPr>
        <w:t xml:space="preserve"> </w:t>
      </w:r>
      <w:r w:rsidR="006F28D8">
        <w:rPr>
          <w:szCs w:val="28"/>
        </w:rPr>
        <w:t>this</w:t>
      </w:r>
      <w:r>
        <w:rPr>
          <w:szCs w:val="28"/>
        </w:rPr>
        <w:t xml:space="preserve"> has not improved.</w:t>
      </w:r>
    </w:p>
    <w:p w14:paraId="32909019" w14:textId="77777777" w:rsidR="00C41AB9" w:rsidRDefault="00C41AB9" w:rsidP="00C41AB9">
      <w:pPr>
        <w:pStyle w:val="Text"/>
        <w:rPr>
          <w:szCs w:val="28"/>
        </w:rPr>
      </w:pPr>
      <w:r w:rsidRPr="009400ED">
        <w:rPr>
          <w:szCs w:val="28"/>
        </w:rPr>
        <w:t>The UK has a complex transport system. It has public and private organisations, and 1.5m employees</w:t>
      </w:r>
      <w:r>
        <w:rPr>
          <w:szCs w:val="28"/>
        </w:rPr>
        <w:t>.</w:t>
      </w:r>
      <w:r w:rsidRPr="00522C6C">
        <w:rPr>
          <w:sz w:val="20"/>
          <w:szCs w:val="20"/>
        </w:rPr>
        <w:footnoteReference w:id="2"/>
      </w:r>
      <w:r w:rsidRPr="00826651">
        <w:rPr>
          <w:szCs w:val="28"/>
        </w:rPr>
        <w:t xml:space="preserve"> This document</w:t>
      </w:r>
      <w:r>
        <w:rPr>
          <w:szCs w:val="28"/>
        </w:rPr>
        <w:t xml:space="preserve"> uses feedback from transport professionals about ways to make transport more accessible.</w:t>
      </w:r>
    </w:p>
    <w:p w14:paraId="6EF4DBBB" w14:textId="156E9819" w:rsidR="00C41AB9" w:rsidRDefault="00C41AB9" w:rsidP="00C41AB9">
      <w:pPr>
        <w:pStyle w:val="Text"/>
        <w:rPr>
          <w:szCs w:val="28"/>
        </w:rPr>
      </w:pPr>
      <w:r>
        <w:rPr>
          <w:szCs w:val="28"/>
        </w:rPr>
        <w:t>We aimed to get feedback from transport professionals at all levels: local, regional and national</w:t>
      </w:r>
      <w:r w:rsidR="00113F4A">
        <w:rPr>
          <w:szCs w:val="28"/>
        </w:rPr>
        <w:t>, and with different levels of seniority</w:t>
      </w:r>
      <w:r>
        <w:rPr>
          <w:szCs w:val="28"/>
        </w:rPr>
        <w:t>. They are from the public, private and non-profit sectors.</w:t>
      </w:r>
    </w:p>
    <w:p w14:paraId="429E8E2B" w14:textId="040B24D6" w:rsidR="00C41AB9" w:rsidRPr="00E306E3" w:rsidRDefault="00C41AB9" w:rsidP="00C41AB9">
      <w:pPr>
        <w:pStyle w:val="Text"/>
        <w:rPr>
          <w:szCs w:val="28"/>
          <w:highlight w:val="yellow"/>
        </w:rPr>
      </w:pPr>
      <w:r w:rsidRPr="6C7A2A25">
        <w:rPr>
          <w:szCs w:val="28"/>
        </w:rPr>
        <w:t xml:space="preserve">A limitation of this work is that does not include equal responses from </w:t>
      </w:r>
      <w:r>
        <w:rPr>
          <w:szCs w:val="28"/>
        </w:rPr>
        <w:t>all</w:t>
      </w:r>
      <w:r w:rsidRPr="6C7A2A25">
        <w:rPr>
          <w:szCs w:val="28"/>
        </w:rPr>
        <w:t xml:space="preserve"> transport industry representa</w:t>
      </w:r>
      <w:r w:rsidRPr="00E306E3">
        <w:rPr>
          <w:szCs w:val="28"/>
        </w:rPr>
        <w:t>tives</w:t>
      </w:r>
      <w:r>
        <w:rPr>
          <w:szCs w:val="28"/>
        </w:rPr>
        <w:t>. F</w:t>
      </w:r>
      <w:r w:rsidRPr="00E306E3">
        <w:rPr>
          <w:szCs w:val="28"/>
        </w:rPr>
        <w:t>or example, only one respondent worked in the air transport</w:t>
      </w:r>
      <w:r>
        <w:rPr>
          <w:szCs w:val="28"/>
        </w:rPr>
        <w:t xml:space="preserve"> / </w:t>
      </w:r>
      <w:r w:rsidRPr="6C7A2A25">
        <w:rPr>
          <w:szCs w:val="28"/>
        </w:rPr>
        <w:t>aviation</w:t>
      </w:r>
      <w:r w:rsidRPr="00E306E3">
        <w:rPr>
          <w:szCs w:val="28"/>
        </w:rPr>
        <w:t xml:space="preserve"> sector</w:t>
      </w:r>
      <w:r w:rsidRPr="6C7A2A25">
        <w:rPr>
          <w:szCs w:val="28"/>
        </w:rPr>
        <w:t>.</w:t>
      </w:r>
      <w:r>
        <w:rPr>
          <w:szCs w:val="28"/>
        </w:rPr>
        <w:t xml:space="preserve"> </w:t>
      </w:r>
      <w:r w:rsidRPr="009400ED">
        <w:rPr>
          <w:szCs w:val="28"/>
        </w:rPr>
        <w:t>Further research could seek feedback from a wider audience in the transport sector, such as customer service staff</w:t>
      </w:r>
      <w:r w:rsidR="002A4652">
        <w:rPr>
          <w:szCs w:val="28"/>
        </w:rPr>
        <w:t xml:space="preserve">, and from </w:t>
      </w:r>
      <w:r w:rsidR="00811A1B">
        <w:rPr>
          <w:szCs w:val="28"/>
        </w:rPr>
        <w:t>more</w:t>
      </w:r>
      <w:r w:rsidR="002A4652">
        <w:rPr>
          <w:szCs w:val="28"/>
        </w:rPr>
        <w:t xml:space="preserve"> disabled people </w:t>
      </w:r>
      <w:r w:rsidR="00811A1B">
        <w:rPr>
          <w:szCs w:val="28"/>
        </w:rPr>
        <w:t xml:space="preserve">that work </w:t>
      </w:r>
      <w:r w:rsidR="002A4652">
        <w:rPr>
          <w:szCs w:val="28"/>
        </w:rPr>
        <w:t>in the transport sector</w:t>
      </w:r>
      <w:r w:rsidRPr="009400ED">
        <w:rPr>
          <w:szCs w:val="28"/>
        </w:rPr>
        <w:t>.</w:t>
      </w:r>
    </w:p>
    <w:p w14:paraId="6AB89280" w14:textId="77777777" w:rsidR="006D5BC3" w:rsidRPr="006D5BC3" w:rsidRDefault="006D5BC3" w:rsidP="006D5BC3">
      <w:pPr>
        <w:pStyle w:val="ListParagraph"/>
        <w:spacing w:line="276" w:lineRule="auto"/>
        <w:rPr>
          <w:rFonts w:ascii="Arial" w:eastAsia="Times New Roman" w:hAnsi="Arial" w:cs="Arial"/>
          <w:kern w:val="0"/>
          <w:lang w:eastAsia="en-GB"/>
          <w14:ligatures w14:val="none"/>
        </w:rPr>
      </w:pPr>
    </w:p>
    <w:p w14:paraId="440DD289" w14:textId="77777777" w:rsidR="00964F19" w:rsidRDefault="00964F19">
      <w:pPr>
        <w:rPr>
          <w:rFonts w:ascii="Arial" w:eastAsia="Times New Roman" w:hAnsi="Arial" w:cs="Arial"/>
          <w:b/>
          <w:bCs/>
          <w:kern w:val="0"/>
          <w:sz w:val="32"/>
          <w:szCs w:val="32"/>
          <w:lang w:eastAsia="en-GB"/>
          <w14:ligatures w14:val="none"/>
        </w:rPr>
      </w:pPr>
      <w:r>
        <w:rPr>
          <w:rFonts w:ascii="Arial" w:eastAsia="Times New Roman" w:hAnsi="Arial" w:cs="Arial"/>
          <w:b/>
          <w:bCs/>
          <w:kern w:val="0"/>
          <w:lang w:eastAsia="en-GB"/>
          <w14:ligatures w14:val="none"/>
        </w:rPr>
        <w:br w:type="page"/>
      </w:r>
    </w:p>
    <w:p w14:paraId="1AAD593E" w14:textId="133B77A3" w:rsidR="00C172B1" w:rsidRPr="00964F19" w:rsidRDefault="00C172B1" w:rsidP="005F1F64">
      <w:pPr>
        <w:pStyle w:val="Heading2"/>
      </w:pPr>
      <w:bookmarkStart w:id="4" w:name="_Toc189050076"/>
      <w:r w:rsidRPr="006D5BC3">
        <w:lastRenderedPageBreak/>
        <w:t>2</w:t>
      </w:r>
      <w:r w:rsidRPr="006D5BC3">
        <w:tab/>
      </w:r>
      <w:r w:rsidRPr="006D5BC3">
        <w:rPr>
          <w:rStyle w:val="normaltextrun"/>
        </w:rPr>
        <w:t>What did we do, how did we do it, and who did we work with?</w:t>
      </w:r>
      <w:bookmarkEnd w:id="4"/>
      <w:r w:rsidRPr="006D5BC3">
        <w:rPr>
          <w:rStyle w:val="eop"/>
        </w:rPr>
        <w:t> </w:t>
      </w:r>
    </w:p>
    <w:p w14:paraId="621972B4" w14:textId="6156276E" w:rsidR="00657B3D" w:rsidRPr="00826651" w:rsidRDefault="00657B3D" w:rsidP="00657B3D">
      <w:pPr>
        <w:pStyle w:val="Text"/>
        <w:rPr>
          <w:szCs w:val="28"/>
        </w:rPr>
      </w:pPr>
      <w:r w:rsidRPr="6C7A2A25">
        <w:rPr>
          <w:szCs w:val="28"/>
        </w:rPr>
        <w:t xml:space="preserve">This report </w:t>
      </w:r>
      <w:r>
        <w:rPr>
          <w:szCs w:val="28"/>
        </w:rPr>
        <w:t xml:space="preserve">looks at </w:t>
      </w:r>
      <w:r w:rsidR="007D32D8">
        <w:rPr>
          <w:szCs w:val="28"/>
        </w:rPr>
        <w:t xml:space="preserve">the issues and </w:t>
      </w:r>
      <w:r>
        <w:rPr>
          <w:szCs w:val="28"/>
        </w:rPr>
        <w:t>barriers</w:t>
      </w:r>
      <w:r w:rsidRPr="6C7A2A25">
        <w:rPr>
          <w:szCs w:val="28"/>
        </w:rPr>
        <w:t xml:space="preserve"> </w:t>
      </w:r>
      <w:r w:rsidR="007D32D8">
        <w:rPr>
          <w:szCs w:val="28"/>
        </w:rPr>
        <w:t>identified</w:t>
      </w:r>
      <w:r w:rsidRPr="6C7A2A25">
        <w:rPr>
          <w:szCs w:val="28"/>
        </w:rPr>
        <w:t xml:space="preserve"> by those working in the transport sector</w:t>
      </w:r>
      <w:r>
        <w:rPr>
          <w:szCs w:val="28"/>
        </w:rPr>
        <w:t>. It examines their limits and opportunities to improve transport accessibilit</w:t>
      </w:r>
      <w:r w:rsidRPr="6C7A2A25">
        <w:rPr>
          <w:szCs w:val="28"/>
        </w:rPr>
        <w:t>y.</w:t>
      </w:r>
    </w:p>
    <w:p w14:paraId="05523CC9" w14:textId="2F50126A" w:rsidR="00657B3D" w:rsidRPr="00826651" w:rsidRDefault="00657B3D" w:rsidP="00657B3D">
      <w:pPr>
        <w:pStyle w:val="Text"/>
        <w:rPr>
          <w:szCs w:val="28"/>
        </w:rPr>
      </w:pPr>
      <w:r>
        <w:rPr>
          <w:szCs w:val="28"/>
        </w:rPr>
        <w:t xml:space="preserve">We held six </w:t>
      </w:r>
      <w:r w:rsidRPr="6C7A2A25">
        <w:rPr>
          <w:szCs w:val="28"/>
        </w:rPr>
        <w:t xml:space="preserve">feedback sessions </w:t>
      </w:r>
      <w:r>
        <w:rPr>
          <w:szCs w:val="28"/>
        </w:rPr>
        <w:t>with transport sector</w:t>
      </w:r>
      <w:r w:rsidRPr="6C7A2A25">
        <w:rPr>
          <w:szCs w:val="28"/>
        </w:rPr>
        <w:t xml:space="preserve"> representatives. 173 people provided feedback</w:t>
      </w:r>
      <w:r>
        <w:rPr>
          <w:szCs w:val="28"/>
        </w:rPr>
        <w:t xml:space="preserve"> through the following events:</w:t>
      </w:r>
    </w:p>
    <w:p w14:paraId="3EF292E2" w14:textId="4C4E5153" w:rsidR="00657B3D" w:rsidRPr="00826651" w:rsidRDefault="00657B3D" w:rsidP="00657B3D">
      <w:pPr>
        <w:pStyle w:val="Text"/>
        <w:numPr>
          <w:ilvl w:val="0"/>
          <w:numId w:val="7"/>
        </w:numPr>
        <w:rPr>
          <w:szCs w:val="28"/>
        </w:rPr>
      </w:pPr>
      <w:r w:rsidRPr="6C7A2A25">
        <w:rPr>
          <w:szCs w:val="28"/>
        </w:rPr>
        <w:t xml:space="preserve">Four focus groups with </w:t>
      </w:r>
      <w:r w:rsidR="00287E0A">
        <w:rPr>
          <w:szCs w:val="28"/>
        </w:rPr>
        <w:t>a total of 46</w:t>
      </w:r>
      <w:r w:rsidRPr="6C7A2A25">
        <w:rPr>
          <w:szCs w:val="28"/>
        </w:rPr>
        <w:t xml:space="preserve"> individuals. </w:t>
      </w:r>
    </w:p>
    <w:p w14:paraId="7AF9B3DA" w14:textId="09E72C63" w:rsidR="00657B3D" w:rsidRPr="00A333B7" w:rsidRDefault="001C5CD3" w:rsidP="00A333B7">
      <w:pPr>
        <w:pStyle w:val="Text"/>
        <w:numPr>
          <w:ilvl w:val="0"/>
          <w:numId w:val="7"/>
        </w:numPr>
        <w:rPr>
          <w:szCs w:val="28"/>
        </w:rPr>
      </w:pPr>
      <w:r w:rsidRPr="007D0A11">
        <w:rPr>
          <w:szCs w:val="28"/>
        </w:rPr>
        <w:t>Two surveys</w:t>
      </w:r>
      <w:r w:rsidR="00A333B7">
        <w:rPr>
          <w:szCs w:val="28"/>
        </w:rPr>
        <w:t xml:space="preserve"> </w:t>
      </w:r>
      <w:r w:rsidR="00657B3D" w:rsidRPr="00A333B7">
        <w:rPr>
          <w:szCs w:val="28"/>
        </w:rPr>
        <w:t>with</w:t>
      </w:r>
      <w:r w:rsidR="00287E0A">
        <w:rPr>
          <w:szCs w:val="28"/>
        </w:rPr>
        <w:t xml:space="preserve"> a total of</w:t>
      </w:r>
      <w:r w:rsidR="00657B3D" w:rsidRPr="00A333B7">
        <w:rPr>
          <w:szCs w:val="28"/>
        </w:rPr>
        <w:t xml:space="preserve"> </w:t>
      </w:r>
      <w:r w:rsidR="00A333B7">
        <w:rPr>
          <w:szCs w:val="28"/>
        </w:rPr>
        <w:t>127</w:t>
      </w:r>
      <w:r w:rsidR="00657B3D" w:rsidRPr="00A333B7">
        <w:rPr>
          <w:szCs w:val="28"/>
        </w:rPr>
        <w:t xml:space="preserve"> individuals.</w:t>
      </w:r>
    </w:p>
    <w:p w14:paraId="5875A489" w14:textId="77777777" w:rsidR="00657B3D" w:rsidRDefault="00657B3D" w:rsidP="00657E69">
      <w:pPr>
        <w:pStyle w:val="Text"/>
        <w:rPr>
          <w:szCs w:val="28"/>
        </w:rPr>
      </w:pPr>
      <w:r w:rsidRPr="009400ED">
        <w:rPr>
          <w:szCs w:val="28"/>
        </w:rPr>
        <w:t>The feedback sessions included representatives from various groups. These groups were combined authorities, county councils, local councils, transport authorities, technology providers, consultants, and operators in rail, bus, aviation, and micromobility.</w:t>
      </w:r>
    </w:p>
    <w:p w14:paraId="3435FCCD" w14:textId="5AE486F8" w:rsidR="00657B3D" w:rsidRDefault="00657B3D" w:rsidP="00657E69">
      <w:pPr>
        <w:pStyle w:val="Text"/>
        <w:rPr>
          <w:szCs w:val="28"/>
        </w:rPr>
      </w:pPr>
      <w:r w:rsidRPr="0CEE1AB7">
        <w:rPr>
          <w:szCs w:val="28"/>
        </w:rPr>
        <w:t xml:space="preserve">They were selected from ncat’s existing working relationships, </w:t>
      </w:r>
      <w:r w:rsidR="002F70C0">
        <w:rPr>
          <w:szCs w:val="28"/>
        </w:rPr>
        <w:t xml:space="preserve">transport representatives from </w:t>
      </w:r>
      <w:r w:rsidRPr="0CEE1AB7">
        <w:rPr>
          <w:szCs w:val="28"/>
        </w:rPr>
        <w:t xml:space="preserve">the </w:t>
      </w:r>
      <w:hyperlink r:id="rId13">
        <w:r w:rsidRPr="670AFAF9">
          <w:rPr>
            <w:rStyle w:val="Hyperlink"/>
            <w:szCs w:val="28"/>
          </w:rPr>
          <w:t>Community of Accessible Transport (CAT) panel</w:t>
        </w:r>
      </w:hyperlink>
      <w:r w:rsidRPr="0CEE1AB7">
        <w:rPr>
          <w:szCs w:val="28"/>
        </w:rPr>
        <w:t xml:space="preserve">, and targeted outreach. </w:t>
      </w:r>
      <w:r w:rsidR="002F7E2A">
        <w:rPr>
          <w:szCs w:val="28"/>
        </w:rPr>
        <w:t xml:space="preserve">Invitations were sent to participants over email. </w:t>
      </w:r>
    </w:p>
    <w:p w14:paraId="623DCDD0" w14:textId="5C4C2A03" w:rsidR="00B24D2E" w:rsidRDefault="00B24D2E" w:rsidP="00657E69">
      <w:pPr>
        <w:pStyle w:val="Text"/>
        <w:rPr>
          <w:szCs w:val="28"/>
        </w:rPr>
      </w:pPr>
      <w:r>
        <w:rPr>
          <w:szCs w:val="28"/>
        </w:rPr>
        <w:t xml:space="preserve">Transport sector representatives were asked to </w:t>
      </w:r>
      <w:r w:rsidR="000019D0">
        <w:rPr>
          <w:szCs w:val="28"/>
        </w:rPr>
        <w:t>provide their feedback</w:t>
      </w:r>
      <w:r>
        <w:rPr>
          <w:szCs w:val="28"/>
        </w:rPr>
        <w:t xml:space="preserve"> about</w:t>
      </w:r>
      <w:r w:rsidR="00431737">
        <w:rPr>
          <w:szCs w:val="28"/>
        </w:rPr>
        <w:t xml:space="preserve"> the following </w:t>
      </w:r>
      <w:r w:rsidR="00D551B8">
        <w:rPr>
          <w:szCs w:val="28"/>
        </w:rPr>
        <w:t>focus areas</w:t>
      </w:r>
      <w:r>
        <w:rPr>
          <w:szCs w:val="28"/>
        </w:rPr>
        <w:t>:</w:t>
      </w:r>
    </w:p>
    <w:p w14:paraId="60AE07A7" w14:textId="77777777" w:rsidR="005656D9" w:rsidRPr="005656D9" w:rsidRDefault="005656D9" w:rsidP="00657E69">
      <w:pPr>
        <w:pStyle w:val="ListParagraph"/>
        <w:numPr>
          <w:ilvl w:val="0"/>
          <w:numId w:val="14"/>
        </w:numPr>
        <w:spacing w:line="360" w:lineRule="auto"/>
        <w:rPr>
          <w:rFonts w:ascii="Arial" w:eastAsia="Calibri" w:hAnsi="Arial" w:cs="Calibri"/>
          <w:kern w:val="0"/>
          <w:szCs w:val="28"/>
          <w14:ligatures w14:val="none"/>
        </w:rPr>
      </w:pPr>
      <w:r w:rsidRPr="005656D9">
        <w:rPr>
          <w:rFonts w:ascii="Arial" w:eastAsia="Calibri" w:hAnsi="Arial" w:cs="Calibri"/>
          <w:kern w:val="0"/>
          <w:szCs w:val="28"/>
          <w14:ligatures w14:val="none"/>
        </w:rPr>
        <w:t>What does your organisation already do to make transport accessible?</w:t>
      </w:r>
    </w:p>
    <w:p w14:paraId="3A48C483" w14:textId="7B7F8074" w:rsidR="007942A7" w:rsidRDefault="007942A7" w:rsidP="00657E69">
      <w:pPr>
        <w:pStyle w:val="Text"/>
        <w:numPr>
          <w:ilvl w:val="0"/>
          <w:numId w:val="14"/>
        </w:numPr>
        <w:rPr>
          <w:szCs w:val="28"/>
        </w:rPr>
      </w:pPr>
      <w:r w:rsidRPr="0092451B">
        <w:rPr>
          <w:szCs w:val="28"/>
        </w:rPr>
        <w:t>What challenges do you or your organisation face in improving transport accessibility?</w:t>
      </w:r>
    </w:p>
    <w:p w14:paraId="601D1DD3" w14:textId="77777777" w:rsidR="002600C8" w:rsidRDefault="007D3D58" w:rsidP="00657E69">
      <w:pPr>
        <w:pStyle w:val="ListParagraph"/>
        <w:numPr>
          <w:ilvl w:val="0"/>
          <w:numId w:val="14"/>
        </w:numPr>
        <w:spacing w:line="360" w:lineRule="auto"/>
        <w:rPr>
          <w:rFonts w:ascii="Arial" w:eastAsia="Calibri" w:hAnsi="Arial" w:cs="Calibri"/>
          <w:kern w:val="0"/>
          <w:szCs w:val="28"/>
          <w14:ligatures w14:val="none"/>
        </w:rPr>
      </w:pPr>
      <w:r w:rsidRPr="007D3D58">
        <w:rPr>
          <w:rFonts w:ascii="Arial" w:eastAsia="Calibri" w:hAnsi="Arial" w:cs="Calibri"/>
          <w:kern w:val="0"/>
          <w:szCs w:val="28"/>
          <w14:ligatures w14:val="none"/>
        </w:rPr>
        <w:lastRenderedPageBreak/>
        <w:t>What changes do you think could help improve transport accessibility?</w:t>
      </w:r>
      <w:r>
        <w:rPr>
          <w:rFonts w:ascii="Arial" w:eastAsia="Calibri" w:hAnsi="Arial" w:cs="Calibri"/>
          <w:kern w:val="0"/>
          <w:szCs w:val="28"/>
          <w14:ligatures w14:val="none"/>
        </w:rPr>
        <w:t xml:space="preserve"> </w:t>
      </w:r>
    </w:p>
    <w:p w14:paraId="48622E5F" w14:textId="12F1C4F1" w:rsidR="00B24D2E" w:rsidRPr="002600C8" w:rsidRDefault="007D3D58" w:rsidP="00657E69">
      <w:pPr>
        <w:pStyle w:val="ListParagraph"/>
        <w:numPr>
          <w:ilvl w:val="0"/>
          <w:numId w:val="14"/>
        </w:numPr>
        <w:spacing w:after="240" w:line="360" w:lineRule="auto"/>
        <w:rPr>
          <w:rFonts w:ascii="Arial" w:eastAsia="Calibri" w:hAnsi="Arial" w:cs="Calibri"/>
          <w:kern w:val="0"/>
          <w:szCs w:val="28"/>
          <w14:ligatures w14:val="none"/>
        </w:rPr>
      </w:pPr>
      <w:r w:rsidRPr="002600C8">
        <w:rPr>
          <w:rFonts w:ascii="Arial" w:eastAsia="Calibri" w:hAnsi="Arial" w:cs="Calibri"/>
          <w:kern w:val="0"/>
          <w:szCs w:val="28"/>
          <w14:ligatures w14:val="none"/>
        </w:rPr>
        <w:t>What could you do in your role to make transport more accessible?</w:t>
      </w:r>
    </w:p>
    <w:p w14:paraId="5B173276" w14:textId="59B642EE" w:rsidR="002D216F" w:rsidRDefault="00657E69" w:rsidP="00657E69">
      <w:pPr>
        <w:pStyle w:val="Text"/>
        <w:rPr>
          <w:szCs w:val="28"/>
        </w:rPr>
      </w:pPr>
      <w:r>
        <w:rPr>
          <w:szCs w:val="28"/>
        </w:rPr>
        <w:t>Discussion prompts</w:t>
      </w:r>
      <w:r w:rsidR="002D216F" w:rsidRPr="002D216F">
        <w:rPr>
          <w:szCs w:val="28"/>
        </w:rPr>
        <w:t xml:space="preserve"> were displayed </w:t>
      </w:r>
      <w:r w:rsidR="00941DAB">
        <w:rPr>
          <w:szCs w:val="28"/>
        </w:rPr>
        <w:t>on the screen</w:t>
      </w:r>
      <w:r w:rsidR="002D216F" w:rsidRPr="002D216F">
        <w:rPr>
          <w:szCs w:val="28"/>
        </w:rPr>
        <w:t xml:space="preserve"> and read aloud, and responses were gathered verbally</w:t>
      </w:r>
      <w:r w:rsidR="00941DAB">
        <w:rPr>
          <w:szCs w:val="28"/>
        </w:rPr>
        <w:t>,</w:t>
      </w:r>
      <w:r w:rsidR="002D216F" w:rsidRPr="002D216F">
        <w:rPr>
          <w:szCs w:val="28"/>
        </w:rPr>
        <w:t xml:space="preserve"> via the Chat function</w:t>
      </w:r>
      <w:r w:rsidR="00941DAB">
        <w:rPr>
          <w:szCs w:val="28"/>
        </w:rPr>
        <w:t xml:space="preserve"> and through online data feedback tools</w:t>
      </w:r>
      <w:r w:rsidR="002D216F" w:rsidRPr="002D216F">
        <w:rPr>
          <w:szCs w:val="28"/>
        </w:rPr>
        <w:t>.</w:t>
      </w:r>
    </w:p>
    <w:p w14:paraId="4E397190" w14:textId="020EE4B8" w:rsidR="00A71FD9" w:rsidRDefault="00DA05E2" w:rsidP="00657E69">
      <w:pPr>
        <w:pStyle w:val="Text"/>
        <w:rPr>
          <w:rFonts w:cs="Arial"/>
          <w:szCs w:val="28"/>
        </w:rPr>
      </w:pPr>
      <w:r w:rsidRPr="00017228">
        <w:rPr>
          <w:szCs w:val="28"/>
        </w:rPr>
        <w:t xml:space="preserve">The feedback gathered was analysed using thematic analysis. </w:t>
      </w:r>
      <w:r w:rsidRPr="00017228">
        <w:rPr>
          <w:rFonts w:cs="Arial"/>
          <w:szCs w:val="28"/>
        </w:rPr>
        <w:t>We categorised the</w:t>
      </w:r>
      <w:r w:rsidR="00017228" w:rsidRPr="00017228">
        <w:rPr>
          <w:rFonts w:cs="Arial"/>
          <w:szCs w:val="28"/>
        </w:rPr>
        <w:t xml:space="preserve"> comments</w:t>
      </w:r>
      <w:r w:rsidRPr="00017228">
        <w:rPr>
          <w:rFonts w:cs="Arial"/>
          <w:szCs w:val="28"/>
        </w:rPr>
        <w:t xml:space="preserve"> by theme and topic for this report, highlighting </w:t>
      </w:r>
      <w:r w:rsidR="002D7907">
        <w:rPr>
          <w:rFonts w:cs="Arial"/>
          <w:szCs w:val="28"/>
        </w:rPr>
        <w:t xml:space="preserve">the </w:t>
      </w:r>
      <w:r w:rsidR="00A40FE1">
        <w:rPr>
          <w:rFonts w:cs="Arial"/>
          <w:szCs w:val="28"/>
        </w:rPr>
        <w:t>things</w:t>
      </w:r>
      <w:r w:rsidRPr="00017228">
        <w:rPr>
          <w:rFonts w:cs="Arial"/>
          <w:szCs w:val="28"/>
        </w:rPr>
        <w:t xml:space="preserve"> </w:t>
      </w:r>
      <w:r w:rsidR="002D7907">
        <w:rPr>
          <w:rFonts w:cs="Arial"/>
          <w:szCs w:val="28"/>
        </w:rPr>
        <w:t xml:space="preserve">that are hindering progress, </w:t>
      </w:r>
      <w:r w:rsidRPr="00017228">
        <w:rPr>
          <w:rFonts w:cs="Arial"/>
          <w:szCs w:val="28"/>
        </w:rPr>
        <w:t>and opportunities for change.</w:t>
      </w:r>
    </w:p>
    <w:p w14:paraId="011D2105" w14:textId="77777777" w:rsidR="006D6DC1" w:rsidRDefault="00A71FD9" w:rsidP="006D6DC1">
      <w:pPr>
        <w:pStyle w:val="Text"/>
        <w:keepNext/>
      </w:pPr>
      <w:r w:rsidRPr="00721B66">
        <w:rPr>
          <w:rFonts w:eastAsia="Times New Roman" w:cs="Arial"/>
          <w:b/>
          <w:bCs/>
          <w:noProof/>
          <w:sz w:val="32"/>
          <w:szCs w:val="32"/>
          <w:lang w:eastAsia="en-GB"/>
        </w:rPr>
        <w:drawing>
          <wp:inline distT="0" distB="0" distL="0" distR="0" wp14:anchorId="680F03AF" wp14:editId="5CEC4352">
            <wp:extent cx="5353878" cy="4716229"/>
            <wp:effectExtent l="0" t="0" r="0" b="8255"/>
            <wp:docPr id="135793124" name="Picture 1" descr="A photo of person in outdoor clothing, with their back to the camera, in a powered wheelchair, in an airport departure lounge. A sign on the wall to the side of them says Assistance with an arrow pointing the direction they are trav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3124" name="Picture 1" descr="A photo of person in outdoor clothing, with their back to the camera, in a powered wheelchair, in an airport departure lounge. A sign on the wall to the side of them says Assistance with an arrow pointing the direction they are travelling"/>
                    <pic:cNvPicPr/>
                  </pic:nvPicPr>
                  <pic:blipFill>
                    <a:blip r:embed="rId14" cstate="screen">
                      <a:extLst>
                        <a:ext uri="{28A0092B-C50C-407E-A947-70E740481C1C}">
                          <a14:useLocalDpi xmlns:a14="http://schemas.microsoft.com/office/drawing/2010/main"/>
                        </a:ext>
                      </a:extLst>
                    </a:blip>
                    <a:stretch>
                      <a:fillRect/>
                    </a:stretch>
                  </pic:blipFill>
                  <pic:spPr>
                    <a:xfrm>
                      <a:off x="0" y="0"/>
                      <a:ext cx="5405064" cy="4761319"/>
                    </a:xfrm>
                    <a:prstGeom prst="rect">
                      <a:avLst/>
                    </a:prstGeom>
                  </pic:spPr>
                </pic:pic>
              </a:graphicData>
            </a:graphic>
          </wp:inline>
        </w:drawing>
      </w:r>
    </w:p>
    <w:p w14:paraId="7310FD27" w14:textId="5AEC4216" w:rsidR="00A71FD9" w:rsidRPr="00017228" w:rsidRDefault="006D6DC1" w:rsidP="006D6DC1">
      <w:pPr>
        <w:pStyle w:val="Caption"/>
        <w:rPr>
          <w:sz w:val="28"/>
          <w:szCs w:val="28"/>
        </w:rPr>
      </w:pPr>
      <w:r>
        <w:t xml:space="preserve">Image </w:t>
      </w:r>
      <w:fldSimple w:instr=" SEQ Image \* ARABIC ">
        <w:r w:rsidR="00BF2BBC">
          <w:rPr>
            <w:noProof/>
          </w:rPr>
          <w:t>1</w:t>
        </w:r>
      </w:fldSimple>
      <w:r>
        <w:t xml:space="preserve"> - (c) </w:t>
      </w:r>
      <w:proofErr w:type="spellStart"/>
      <w:r>
        <w:t>ncat</w:t>
      </w:r>
      <w:proofErr w:type="spellEnd"/>
    </w:p>
    <w:p w14:paraId="4A87A4C1" w14:textId="6F1607EE" w:rsidR="00721B66" w:rsidRPr="006D6DC1" w:rsidRDefault="00945D93">
      <w:pPr>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br w:type="page"/>
      </w:r>
    </w:p>
    <w:p w14:paraId="40A76E76" w14:textId="0C801C9A" w:rsidR="00C172B1" w:rsidRDefault="00C172B1" w:rsidP="005F1F64">
      <w:pPr>
        <w:pStyle w:val="Heading2"/>
      </w:pPr>
      <w:bookmarkStart w:id="5" w:name="_Toc189050077"/>
      <w:r w:rsidRPr="006D5BC3">
        <w:lastRenderedPageBreak/>
        <w:t>3</w:t>
      </w:r>
      <w:r w:rsidRPr="006D5BC3">
        <w:tab/>
        <w:t>What did we find?</w:t>
      </w:r>
      <w:bookmarkEnd w:id="5"/>
    </w:p>
    <w:p w14:paraId="4671C448" w14:textId="3E8F5CC0" w:rsidR="00092798" w:rsidRDefault="00C43018" w:rsidP="009C12F6">
      <w:pPr>
        <w:pStyle w:val="Text"/>
        <w:rPr>
          <w:rFonts w:cs="Arial"/>
          <w:szCs w:val="28"/>
        </w:rPr>
      </w:pPr>
      <w:r>
        <w:rPr>
          <w:rFonts w:cs="Arial"/>
          <w:szCs w:val="28"/>
        </w:rPr>
        <w:t>T</w:t>
      </w:r>
      <w:r w:rsidR="002D7907" w:rsidRPr="002D7907">
        <w:rPr>
          <w:rFonts w:cs="Arial"/>
          <w:szCs w:val="28"/>
        </w:rPr>
        <w:t xml:space="preserve">ransport </w:t>
      </w:r>
      <w:r w:rsidR="002D7907">
        <w:rPr>
          <w:rFonts w:cs="Arial"/>
          <w:szCs w:val="28"/>
        </w:rPr>
        <w:t>s</w:t>
      </w:r>
      <w:r w:rsidR="002D7907" w:rsidRPr="002D7907">
        <w:rPr>
          <w:rFonts w:cs="Arial"/>
          <w:szCs w:val="28"/>
        </w:rPr>
        <w:t xml:space="preserve">ector workers asked during this study provided 240 unique comments on the topic of </w:t>
      </w:r>
      <w:r>
        <w:rPr>
          <w:rFonts w:cs="Arial"/>
          <w:szCs w:val="28"/>
        </w:rPr>
        <w:t>a</w:t>
      </w:r>
      <w:r w:rsidR="002D7907" w:rsidRPr="002D7907">
        <w:rPr>
          <w:rFonts w:cs="Arial"/>
          <w:szCs w:val="28"/>
        </w:rPr>
        <w:t xml:space="preserve">ccessible </w:t>
      </w:r>
      <w:r>
        <w:rPr>
          <w:rFonts w:cs="Arial"/>
          <w:szCs w:val="28"/>
        </w:rPr>
        <w:t>t</w:t>
      </w:r>
      <w:r w:rsidR="002D7907" w:rsidRPr="002D7907">
        <w:rPr>
          <w:rFonts w:cs="Arial"/>
          <w:szCs w:val="28"/>
        </w:rPr>
        <w:t>ransport</w:t>
      </w:r>
      <w:r w:rsidR="00F57FB8">
        <w:rPr>
          <w:rFonts w:cs="Arial"/>
          <w:szCs w:val="28"/>
        </w:rPr>
        <w:t>. The comments were categorised by theme</w:t>
      </w:r>
      <w:r w:rsidR="002D7907" w:rsidRPr="002D7907">
        <w:rPr>
          <w:rFonts w:cs="Arial"/>
          <w:szCs w:val="28"/>
        </w:rPr>
        <w:t>.</w:t>
      </w:r>
      <w:r w:rsidR="00A4352C">
        <w:rPr>
          <w:rFonts w:cs="Arial"/>
          <w:szCs w:val="28"/>
        </w:rPr>
        <w:t xml:space="preserve"> </w:t>
      </w:r>
      <w:r w:rsidR="00B72840">
        <w:rPr>
          <w:rFonts w:cs="Arial"/>
          <w:szCs w:val="28"/>
        </w:rPr>
        <w:t>The main</w:t>
      </w:r>
      <w:r w:rsidR="00B72840" w:rsidRPr="1A89CB57">
        <w:rPr>
          <w:rFonts w:cs="Arial"/>
          <w:szCs w:val="28"/>
        </w:rPr>
        <w:t xml:space="preserve"> themes</w:t>
      </w:r>
      <w:r w:rsidR="00B72840">
        <w:rPr>
          <w:rFonts w:cs="Arial"/>
          <w:szCs w:val="28"/>
        </w:rPr>
        <w:t xml:space="preserve"> </w:t>
      </w:r>
      <w:r w:rsidR="00883B44">
        <w:rPr>
          <w:rFonts w:cs="Arial"/>
          <w:szCs w:val="28"/>
        </w:rPr>
        <w:t xml:space="preserve">that were </w:t>
      </w:r>
      <w:r w:rsidR="00092798">
        <w:rPr>
          <w:rFonts w:cs="Arial"/>
          <w:szCs w:val="28"/>
        </w:rPr>
        <w:t>identified from this feedback were:</w:t>
      </w:r>
    </w:p>
    <w:p w14:paraId="16AEE602" w14:textId="3BBA1251" w:rsidR="00092798" w:rsidRDefault="00092798" w:rsidP="00092798">
      <w:pPr>
        <w:pStyle w:val="Text"/>
        <w:numPr>
          <w:ilvl w:val="0"/>
          <w:numId w:val="21"/>
        </w:numPr>
        <w:rPr>
          <w:rFonts w:cs="Arial"/>
          <w:szCs w:val="28"/>
        </w:rPr>
      </w:pPr>
      <w:r>
        <w:rPr>
          <w:rFonts w:cs="Arial"/>
          <w:szCs w:val="28"/>
        </w:rPr>
        <w:t>Knowledge and understanding</w:t>
      </w:r>
    </w:p>
    <w:p w14:paraId="580770CF" w14:textId="6A5CE1D3" w:rsidR="00092798" w:rsidRDefault="00092798" w:rsidP="00092798">
      <w:pPr>
        <w:pStyle w:val="Text"/>
        <w:numPr>
          <w:ilvl w:val="0"/>
          <w:numId w:val="21"/>
        </w:numPr>
        <w:rPr>
          <w:rFonts w:cs="Arial"/>
          <w:szCs w:val="28"/>
        </w:rPr>
      </w:pPr>
      <w:r>
        <w:rPr>
          <w:rFonts w:cs="Arial"/>
          <w:szCs w:val="28"/>
        </w:rPr>
        <w:t>Financial</w:t>
      </w:r>
    </w:p>
    <w:p w14:paraId="0A403C02" w14:textId="5AB00EBA" w:rsidR="00092798" w:rsidRDefault="00092798" w:rsidP="00092798">
      <w:pPr>
        <w:pStyle w:val="Text"/>
        <w:numPr>
          <w:ilvl w:val="0"/>
          <w:numId w:val="21"/>
        </w:numPr>
        <w:rPr>
          <w:rFonts w:cs="Arial"/>
          <w:szCs w:val="28"/>
        </w:rPr>
      </w:pPr>
      <w:r>
        <w:rPr>
          <w:rFonts w:cs="Arial"/>
          <w:szCs w:val="28"/>
        </w:rPr>
        <w:t>Built environment</w:t>
      </w:r>
    </w:p>
    <w:p w14:paraId="607CA386" w14:textId="6E565E84" w:rsidR="00B72840" w:rsidRPr="00854987" w:rsidRDefault="00092798" w:rsidP="00092798">
      <w:pPr>
        <w:pStyle w:val="Text"/>
        <w:numPr>
          <w:ilvl w:val="0"/>
          <w:numId w:val="21"/>
        </w:numPr>
        <w:rPr>
          <w:rFonts w:cs="Arial"/>
          <w:szCs w:val="28"/>
        </w:rPr>
      </w:pPr>
      <w:r>
        <w:rPr>
          <w:rFonts w:cs="Arial"/>
          <w:szCs w:val="28"/>
        </w:rPr>
        <w:t>Accountability</w:t>
      </w:r>
      <w:r w:rsidR="00B72840" w:rsidRPr="1A89CB57">
        <w:rPr>
          <w:rFonts w:cs="Arial"/>
          <w:szCs w:val="28"/>
        </w:rPr>
        <w:t xml:space="preserve"> and ownership</w:t>
      </w:r>
    </w:p>
    <w:p w14:paraId="289A40A5" w14:textId="3B92B27A" w:rsidR="00B72840" w:rsidRPr="00854987" w:rsidRDefault="00B72840" w:rsidP="009C12F6">
      <w:pPr>
        <w:pStyle w:val="Text"/>
        <w:rPr>
          <w:rFonts w:cs="Arial"/>
          <w:szCs w:val="28"/>
        </w:rPr>
      </w:pPr>
      <w:r w:rsidRPr="6C7A2A25">
        <w:rPr>
          <w:rFonts w:cs="Arial"/>
          <w:szCs w:val="28"/>
        </w:rPr>
        <w:t xml:space="preserve">The highest number of comments </w:t>
      </w:r>
      <w:r>
        <w:rPr>
          <w:rFonts w:cs="Arial"/>
          <w:szCs w:val="28"/>
        </w:rPr>
        <w:t>related</w:t>
      </w:r>
      <w:r w:rsidRPr="6C7A2A25">
        <w:rPr>
          <w:rFonts w:cs="Arial"/>
          <w:szCs w:val="28"/>
        </w:rPr>
        <w:t xml:space="preserve"> to the ‘knowledge and understanding’ </w:t>
      </w:r>
      <w:r w:rsidR="00337E77">
        <w:rPr>
          <w:rFonts w:cs="Arial"/>
          <w:szCs w:val="28"/>
        </w:rPr>
        <w:t>theme</w:t>
      </w:r>
      <w:r w:rsidRPr="6C7A2A25">
        <w:rPr>
          <w:rFonts w:cs="Arial"/>
          <w:szCs w:val="28"/>
        </w:rPr>
        <w:t>.</w:t>
      </w:r>
    </w:p>
    <w:p w14:paraId="40AEC22C" w14:textId="35A3E32B" w:rsidR="00B72840" w:rsidRPr="008B03E4" w:rsidRDefault="00B72840" w:rsidP="00B72840">
      <w:pPr>
        <w:pStyle w:val="Caption"/>
        <w:keepNext/>
        <w:spacing w:line="360" w:lineRule="auto"/>
        <w:rPr>
          <w:rFonts w:ascii="Arial" w:hAnsi="Arial" w:cs="Arial"/>
          <w:b/>
          <w:bCs/>
          <w:i w:val="0"/>
          <w:iCs w:val="0"/>
          <w:color w:val="auto"/>
          <w:sz w:val="28"/>
          <w:szCs w:val="28"/>
        </w:rPr>
      </w:pPr>
      <w:r w:rsidRPr="008B03E4">
        <w:rPr>
          <w:rFonts w:ascii="Arial" w:hAnsi="Arial" w:cs="Arial"/>
          <w:b/>
          <w:bCs/>
          <w:i w:val="0"/>
          <w:iCs w:val="0"/>
          <w:color w:val="auto"/>
          <w:sz w:val="28"/>
          <w:szCs w:val="28"/>
        </w:rPr>
        <w:t xml:space="preserve">Table </w:t>
      </w:r>
      <w:r w:rsidRPr="008B03E4">
        <w:rPr>
          <w:rFonts w:ascii="Arial" w:hAnsi="Arial" w:cs="Arial"/>
          <w:b/>
          <w:bCs/>
          <w:i w:val="0"/>
          <w:iCs w:val="0"/>
          <w:color w:val="auto"/>
          <w:sz w:val="28"/>
          <w:szCs w:val="28"/>
        </w:rPr>
        <w:fldChar w:fldCharType="begin"/>
      </w:r>
      <w:r w:rsidRPr="008B03E4">
        <w:rPr>
          <w:rFonts w:ascii="Arial" w:hAnsi="Arial" w:cs="Arial"/>
          <w:b/>
          <w:bCs/>
          <w:i w:val="0"/>
          <w:iCs w:val="0"/>
          <w:color w:val="auto"/>
          <w:sz w:val="28"/>
          <w:szCs w:val="28"/>
        </w:rPr>
        <w:instrText xml:space="preserve"> SEQ Table \* ARABIC </w:instrText>
      </w:r>
      <w:r w:rsidRPr="008B03E4">
        <w:rPr>
          <w:rFonts w:ascii="Arial" w:hAnsi="Arial" w:cs="Arial"/>
          <w:b/>
          <w:bCs/>
          <w:i w:val="0"/>
          <w:iCs w:val="0"/>
          <w:color w:val="auto"/>
          <w:sz w:val="28"/>
          <w:szCs w:val="28"/>
        </w:rPr>
        <w:fldChar w:fldCharType="separate"/>
      </w:r>
      <w:r w:rsidR="00BF2BBC">
        <w:rPr>
          <w:rFonts w:ascii="Arial" w:hAnsi="Arial" w:cs="Arial"/>
          <w:b/>
          <w:bCs/>
          <w:i w:val="0"/>
          <w:iCs w:val="0"/>
          <w:noProof/>
          <w:color w:val="auto"/>
          <w:sz w:val="28"/>
          <w:szCs w:val="28"/>
        </w:rPr>
        <w:t>1</w:t>
      </w:r>
      <w:r w:rsidRPr="008B03E4">
        <w:rPr>
          <w:rFonts w:ascii="Arial" w:hAnsi="Arial" w:cs="Arial"/>
          <w:b/>
          <w:bCs/>
          <w:i w:val="0"/>
          <w:iCs w:val="0"/>
          <w:color w:val="auto"/>
          <w:sz w:val="28"/>
          <w:szCs w:val="28"/>
        </w:rPr>
        <w:fldChar w:fldCharType="end"/>
      </w:r>
      <w:r w:rsidRPr="008B03E4">
        <w:rPr>
          <w:rFonts w:ascii="Arial" w:hAnsi="Arial" w:cs="Arial"/>
          <w:b/>
          <w:bCs/>
          <w:i w:val="0"/>
          <w:iCs w:val="0"/>
          <w:color w:val="auto"/>
          <w:sz w:val="28"/>
          <w:szCs w:val="28"/>
        </w:rPr>
        <w:t>. Themes from comments by transport professionals, by number and proportion of responses.</w:t>
      </w:r>
    </w:p>
    <w:tbl>
      <w:tblPr>
        <w:tblStyle w:val="TableGrid"/>
        <w:tblW w:w="0" w:type="auto"/>
        <w:tblLook w:val="04A0" w:firstRow="1" w:lastRow="0" w:firstColumn="1" w:lastColumn="0" w:noHBand="0" w:noVBand="1"/>
      </w:tblPr>
      <w:tblGrid>
        <w:gridCol w:w="5807"/>
        <w:gridCol w:w="2791"/>
      </w:tblGrid>
      <w:tr w:rsidR="00B72840" w:rsidRPr="00854987" w14:paraId="15D5FEDC" w14:textId="77777777" w:rsidTr="00192720">
        <w:trPr>
          <w:trHeight w:val="237"/>
        </w:trPr>
        <w:tc>
          <w:tcPr>
            <w:tcW w:w="5807" w:type="dxa"/>
          </w:tcPr>
          <w:p w14:paraId="0B5BEFB9" w14:textId="77777777" w:rsidR="00B72840" w:rsidRPr="00854987" w:rsidRDefault="00B72840">
            <w:pPr>
              <w:spacing w:line="360" w:lineRule="auto"/>
              <w:rPr>
                <w:rFonts w:ascii="Arial" w:hAnsi="Arial" w:cs="Arial"/>
                <w:b/>
                <w:bCs/>
                <w:szCs w:val="28"/>
              </w:rPr>
            </w:pPr>
            <w:r w:rsidRPr="00854987">
              <w:rPr>
                <w:rFonts w:ascii="Arial" w:hAnsi="Arial" w:cs="Arial"/>
                <w:b/>
                <w:bCs/>
                <w:szCs w:val="28"/>
              </w:rPr>
              <w:t>Theme</w:t>
            </w:r>
          </w:p>
        </w:tc>
        <w:tc>
          <w:tcPr>
            <w:tcW w:w="2791" w:type="dxa"/>
          </w:tcPr>
          <w:p w14:paraId="61084899" w14:textId="77777777" w:rsidR="00B72840" w:rsidRPr="00854987" w:rsidRDefault="00B72840">
            <w:pPr>
              <w:spacing w:line="360" w:lineRule="auto"/>
              <w:rPr>
                <w:rFonts w:ascii="Arial" w:hAnsi="Arial" w:cs="Arial"/>
                <w:b/>
                <w:bCs/>
                <w:szCs w:val="28"/>
              </w:rPr>
            </w:pPr>
            <w:r w:rsidRPr="00854987">
              <w:rPr>
                <w:rFonts w:ascii="Arial" w:hAnsi="Arial" w:cs="Arial"/>
                <w:b/>
                <w:bCs/>
                <w:szCs w:val="28"/>
              </w:rPr>
              <w:t>Responses</w:t>
            </w:r>
          </w:p>
        </w:tc>
      </w:tr>
      <w:tr w:rsidR="00B72840" w:rsidRPr="00854987" w14:paraId="19EFC2CB" w14:textId="77777777" w:rsidTr="00192720">
        <w:trPr>
          <w:trHeight w:val="466"/>
        </w:trPr>
        <w:tc>
          <w:tcPr>
            <w:tcW w:w="5807" w:type="dxa"/>
          </w:tcPr>
          <w:p w14:paraId="4D9EF944" w14:textId="77777777" w:rsidR="00B72840" w:rsidRPr="00854987" w:rsidRDefault="00B72840">
            <w:pPr>
              <w:spacing w:line="360" w:lineRule="auto"/>
              <w:rPr>
                <w:rFonts w:ascii="Arial" w:hAnsi="Arial" w:cs="Arial"/>
                <w:b/>
                <w:bCs/>
                <w:szCs w:val="28"/>
              </w:rPr>
            </w:pPr>
            <w:r w:rsidRPr="00854987">
              <w:rPr>
                <w:rFonts w:ascii="Arial" w:hAnsi="Arial" w:cs="Arial"/>
                <w:b/>
                <w:bCs/>
                <w:szCs w:val="28"/>
              </w:rPr>
              <w:t>Knowledge</w:t>
            </w:r>
            <w:r w:rsidRPr="00854987">
              <w:rPr>
                <w:rFonts w:ascii="Arial" w:hAnsi="Arial" w:cs="Arial"/>
                <w:b/>
                <w:szCs w:val="28"/>
              </w:rPr>
              <w:t xml:space="preserve"> and </w:t>
            </w:r>
            <w:r w:rsidRPr="00854987">
              <w:rPr>
                <w:rFonts w:ascii="Arial" w:hAnsi="Arial" w:cs="Arial"/>
                <w:b/>
                <w:bCs/>
                <w:szCs w:val="28"/>
              </w:rPr>
              <w:t>understanding</w:t>
            </w:r>
            <w:r w:rsidRPr="00854987">
              <w:rPr>
                <w:rFonts w:ascii="Arial" w:hAnsi="Arial" w:cs="Arial"/>
                <w:szCs w:val="28"/>
              </w:rPr>
              <w:t xml:space="preserve">: </w:t>
            </w:r>
            <w:r w:rsidRPr="004971AC">
              <w:rPr>
                <w:rFonts w:ascii="Arial" w:hAnsi="Arial" w:cs="Arial"/>
                <w:szCs w:val="28"/>
              </w:rPr>
              <w:t>Transport decisions and policies lack input from lived experiences.</w:t>
            </w:r>
          </w:p>
        </w:tc>
        <w:tc>
          <w:tcPr>
            <w:tcW w:w="2791" w:type="dxa"/>
          </w:tcPr>
          <w:p w14:paraId="66CD7A25" w14:textId="2B82FB81" w:rsidR="00B72840" w:rsidRPr="00854987" w:rsidRDefault="00B72840">
            <w:pPr>
              <w:spacing w:line="360" w:lineRule="auto"/>
              <w:rPr>
                <w:rFonts w:ascii="Arial" w:hAnsi="Arial" w:cs="Arial"/>
                <w:szCs w:val="28"/>
              </w:rPr>
            </w:pPr>
            <w:r w:rsidRPr="00854987">
              <w:rPr>
                <w:rFonts w:ascii="Arial" w:hAnsi="Arial" w:cs="Arial"/>
                <w:szCs w:val="28"/>
              </w:rPr>
              <w:t>42.9% of responses</w:t>
            </w:r>
            <w:r w:rsidR="00BA2A79">
              <w:rPr>
                <w:rFonts w:ascii="Arial" w:hAnsi="Arial" w:cs="Arial"/>
                <w:szCs w:val="28"/>
              </w:rPr>
              <w:t>,</w:t>
            </w:r>
          </w:p>
          <w:p w14:paraId="73D3D27A" w14:textId="77777777" w:rsidR="00B72840" w:rsidRPr="00854987" w:rsidRDefault="00B72840">
            <w:pPr>
              <w:spacing w:line="360" w:lineRule="auto"/>
              <w:rPr>
                <w:rFonts w:ascii="Arial" w:hAnsi="Arial" w:cs="Arial"/>
                <w:szCs w:val="28"/>
              </w:rPr>
            </w:pPr>
            <w:r w:rsidRPr="00854987">
              <w:rPr>
                <w:rFonts w:ascii="Arial" w:hAnsi="Arial" w:cs="Arial"/>
                <w:szCs w:val="28"/>
              </w:rPr>
              <w:t>103 comments</w:t>
            </w:r>
          </w:p>
          <w:p w14:paraId="203E87E3" w14:textId="77777777" w:rsidR="00B72840" w:rsidRPr="00854987" w:rsidRDefault="00B72840">
            <w:pPr>
              <w:spacing w:line="360" w:lineRule="auto"/>
              <w:rPr>
                <w:rFonts w:ascii="Arial" w:hAnsi="Arial" w:cs="Arial"/>
                <w:szCs w:val="28"/>
              </w:rPr>
            </w:pPr>
          </w:p>
        </w:tc>
      </w:tr>
      <w:tr w:rsidR="00B72840" w:rsidRPr="00854987" w14:paraId="25DFBDB8" w14:textId="77777777" w:rsidTr="00192720">
        <w:trPr>
          <w:trHeight w:val="466"/>
        </w:trPr>
        <w:tc>
          <w:tcPr>
            <w:tcW w:w="5807" w:type="dxa"/>
          </w:tcPr>
          <w:p w14:paraId="1E10A97C" w14:textId="77777777" w:rsidR="00B72840" w:rsidRPr="00854987" w:rsidRDefault="00B72840">
            <w:pPr>
              <w:spacing w:line="360" w:lineRule="auto"/>
              <w:rPr>
                <w:rFonts w:ascii="Arial" w:hAnsi="Arial" w:cs="Arial"/>
                <w:b/>
                <w:bCs/>
                <w:szCs w:val="28"/>
              </w:rPr>
            </w:pPr>
            <w:r w:rsidRPr="00854987">
              <w:rPr>
                <w:rFonts w:ascii="Arial" w:hAnsi="Arial" w:cs="Arial"/>
                <w:b/>
                <w:bCs/>
                <w:szCs w:val="28"/>
              </w:rPr>
              <w:t>Financial</w:t>
            </w:r>
            <w:r w:rsidRPr="00854987">
              <w:rPr>
                <w:rFonts w:ascii="Arial" w:hAnsi="Arial" w:cs="Arial"/>
                <w:szCs w:val="28"/>
              </w:rPr>
              <w:t xml:space="preserve">: </w:t>
            </w:r>
            <w:r w:rsidRPr="004971AC">
              <w:rPr>
                <w:rFonts w:ascii="Arial" w:hAnsi="Arial" w:cs="Arial"/>
                <w:szCs w:val="28"/>
              </w:rPr>
              <w:t>Accessibility improvements are seen to be too expensive, and it can be difficult to justify the investment.</w:t>
            </w:r>
          </w:p>
        </w:tc>
        <w:tc>
          <w:tcPr>
            <w:tcW w:w="2791" w:type="dxa"/>
          </w:tcPr>
          <w:p w14:paraId="0042B552" w14:textId="5AF740EE" w:rsidR="00B72840" w:rsidRPr="00854987" w:rsidRDefault="00B72840">
            <w:pPr>
              <w:spacing w:line="360" w:lineRule="auto"/>
              <w:rPr>
                <w:rFonts w:ascii="Arial" w:hAnsi="Arial" w:cs="Arial"/>
                <w:szCs w:val="28"/>
              </w:rPr>
            </w:pPr>
            <w:r w:rsidRPr="00854987">
              <w:rPr>
                <w:rFonts w:ascii="Arial" w:hAnsi="Arial" w:cs="Arial"/>
                <w:szCs w:val="28"/>
              </w:rPr>
              <w:t>22.5% of responses</w:t>
            </w:r>
            <w:r w:rsidR="00BA2A79">
              <w:rPr>
                <w:rFonts w:ascii="Arial" w:hAnsi="Arial" w:cs="Arial"/>
                <w:szCs w:val="28"/>
              </w:rPr>
              <w:t>,</w:t>
            </w:r>
            <w:r w:rsidRPr="00854987">
              <w:rPr>
                <w:rFonts w:ascii="Arial" w:hAnsi="Arial" w:cs="Arial"/>
                <w:szCs w:val="28"/>
              </w:rPr>
              <w:t xml:space="preserve"> </w:t>
            </w:r>
          </w:p>
          <w:p w14:paraId="1A32B1E7" w14:textId="77777777" w:rsidR="00B72840" w:rsidRPr="00854987" w:rsidRDefault="00B72840">
            <w:pPr>
              <w:spacing w:line="360" w:lineRule="auto"/>
              <w:rPr>
                <w:rFonts w:ascii="Arial" w:hAnsi="Arial" w:cs="Arial"/>
                <w:szCs w:val="28"/>
              </w:rPr>
            </w:pPr>
            <w:r w:rsidRPr="00854987">
              <w:rPr>
                <w:rFonts w:ascii="Arial" w:hAnsi="Arial" w:cs="Arial"/>
                <w:szCs w:val="28"/>
              </w:rPr>
              <w:t>54 comments</w:t>
            </w:r>
          </w:p>
        </w:tc>
      </w:tr>
      <w:tr w:rsidR="00B72840" w:rsidRPr="00854987" w14:paraId="425997C0" w14:textId="77777777" w:rsidTr="00192720">
        <w:trPr>
          <w:trHeight w:val="466"/>
        </w:trPr>
        <w:tc>
          <w:tcPr>
            <w:tcW w:w="5807" w:type="dxa"/>
          </w:tcPr>
          <w:p w14:paraId="137DF2AD" w14:textId="2D9432EB" w:rsidR="00B72840" w:rsidRPr="00854987" w:rsidRDefault="00B72840">
            <w:pPr>
              <w:spacing w:line="360" w:lineRule="auto"/>
              <w:rPr>
                <w:rFonts w:ascii="Arial" w:hAnsi="Arial" w:cs="Arial"/>
                <w:b/>
                <w:bCs/>
                <w:szCs w:val="28"/>
              </w:rPr>
            </w:pPr>
            <w:r w:rsidRPr="1A89CB57">
              <w:rPr>
                <w:rFonts w:ascii="Arial" w:hAnsi="Arial" w:cs="Arial"/>
                <w:b/>
                <w:bCs/>
                <w:szCs w:val="28"/>
              </w:rPr>
              <w:t>Built environment</w:t>
            </w:r>
            <w:r w:rsidRPr="1A89CB57">
              <w:rPr>
                <w:rFonts w:ascii="Arial" w:hAnsi="Arial" w:cs="Arial"/>
                <w:szCs w:val="28"/>
              </w:rPr>
              <w:t xml:space="preserve">: </w:t>
            </w:r>
            <w:r w:rsidRPr="004971AC">
              <w:rPr>
                <w:rFonts w:ascii="Arial" w:hAnsi="Arial" w:cs="Arial"/>
                <w:szCs w:val="28"/>
              </w:rPr>
              <w:t xml:space="preserve">Physical limits </w:t>
            </w:r>
            <w:r w:rsidR="00461E17">
              <w:rPr>
                <w:rFonts w:ascii="Arial" w:hAnsi="Arial" w:cs="Arial"/>
                <w:szCs w:val="28"/>
              </w:rPr>
              <w:t xml:space="preserve">of buildings </w:t>
            </w:r>
            <w:r w:rsidRPr="004971AC">
              <w:rPr>
                <w:rFonts w:ascii="Arial" w:hAnsi="Arial" w:cs="Arial"/>
                <w:szCs w:val="28"/>
              </w:rPr>
              <w:t xml:space="preserve">and existing infrastructure are seen as barriers to improving accessibility.    </w:t>
            </w:r>
          </w:p>
        </w:tc>
        <w:tc>
          <w:tcPr>
            <w:tcW w:w="2791" w:type="dxa"/>
          </w:tcPr>
          <w:p w14:paraId="61D390B1" w14:textId="5A82C5B9" w:rsidR="00B72840" w:rsidRPr="00854987" w:rsidRDefault="00B72840">
            <w:pPr>
              <w:spacing w:line="360" w:lineRule="auto"/>
              <w:rPr>
                <w:rFonts w:ascii="Arial" w:hAnsi="Arial" w:cs="Arial"/>
                <w:szCs w:val="28"/>
              </w:rPr>
            </w:pPr>
            <w:r w:rsidRPr="00854987">
              <w:rPr>
                <w:rFonts w:ascii="Arial" w:hAnsi="Arial" w:cs="Arial"/>
                <w:szCs w:val="28"/>
              </w:rPr>
              <w:t>19.6% of responses</w:t>
            </w:r>
            <w:r w:rsidR="00BA2A79">
              <w:rPr>
                <w:rFonts w:ascii="Arial" w:hAnsi="Arial" w:cs="Arial"/>
                <w:szCs w:val="28"/>
              </w:rPr>
              <w:t>,</w:t>
            </w:r>
          </w:p>
          <w:p w14:paraId="0C62B8D6" w14:textId="77777777" w:rsidR="00B72840" w:rsidRPr="00854987" w:rsidRDefault="00B72840">
            <w:pPr>
              <w:spacing w:line="360" w:lineRule="auto"/>
              <w:rPr>
                <w:rFonts w:ascii="Arial" w:hAnsi="Arial" w:cs="Arial"/>
                <w:szCs w:val="28"/>
              </w:rPr>
            </w:pPr>
            <w:r w:rsidRPr="00854987">
              <w:rPr>
                <w:rFonts w:ascii="Arial" w:hAnsi="Arial" w:cs="Arial"/>
                <w:szCs w:val="28"/>
              </w:rPr>
              <w:t>47 comments</w:t>
            </w:r>
          </w:p>
        </w:tc>
      </w:tr>
      <w:tr w:rsidR="00B72840" w:rsidRPr="00854987" w14:paraId="0C20A9F7" w14:textId="77777777" w:rsidTr="00192720">
        <w:trPr>
          <w:trHeight w:val="237"/>
        </w:trPr>
        <w:tc>
          <w:tcPr>
            <w:tcW w:w="5807" w:type="dxa"/>
          </w:tcPr>
          <w:p w14:paraId="021F6876" w14:textId="77777777" w:rsidR="00B72840" w:rsidRPr="00854987" w:rsidRDefault="00B72840">
            <w:pPr>
              <w:spacing w:line="360" w:lineRule="auto"/>
              <w:rPr>
                <w:rFonts w:ascii="Arial" w:hAnsi="Arial" w:cs="Arial"/>
                <w:szCs w:val="28"/>
              </w:rPr>
            </w:pPr>
            <w:r w:rsidRPr="00854987">
              <w:rPr>
                <w:rFonts w:ascii="Arial" w:hAnsi="Arial" w:cs="Arial"/>
                <w:b/>
                <w:bCs/>
                <w:szCs w:val="28"/>
              </w:rPr>
              <w:lastRenderedPageBreak/>
              <w:t>Accountability and ownership</w:t>
            </w:r>
            <w:r w:rsidRPr="00854987">
              <w:rPr>
                <w:rFonts w:ascii="Arial" w:hAnsi="Arial" w:cs="Arial"/>
                <w:szCs w:val="28"/>
              </w:rPr>
              <w:t>:</w:t>
            </w:r>
            <w:r w:rsidRPr="00854987">
              <w:rPr>
                <w:rFonts w:ascii="Arial" w:hAnsi="Arial" w:cs="Arial"/>
                <w:b/>
                <w:bCs/>
                <w:szCs w:val="28"/>
              </w:rPr>
              <w:t xml:space="preserve"> </w:t>
            </w:r>
            <w:r w:rsidRPr="004971AC">
              <w:rPr>
                <w:rFonts w:ascii="Arial" w:hAnsi="Arial" w:cs="Arial"/>
                <w:szCs w:val="28"/>
              </w:rPr>
              <w:t>The transport sector lacks a joined-up approach to accessibility.</w:t>
            </w:r>
          </w:p>
        </w:tc>
        <w:tc>
          <w:tcPr>
            <w:tcW w:w="2791" w:type="dxa"/>
          </w:tcPr>
          <w:p w14:paraId="09F723D4" w14:textId="65E82D2F" w:rsidR="00B72840" w:rsidRPr="00854987" w:rsidRDefault="00B72840">
            <w:pPr>
              <w:spacing w:line="360" w:lineRule="auto"/>
              <w:rPr>
                <w:rFonts w:ascii="Arial" w:hAnsi="Arial" w:cs="Arial"/>
                <w:szCs w:val="28"/>
              </w:rPr>
            </w:pPr>
            <w:r w:rsidRPr="00854987">
              <w:rPr>
                <w:rFonts w:ascii="Arial" w:hAnsi="Arial" w:cs="Arial"/>
                <w:szCs w:val="28"/>
              </w:rPr>
              <w:t>15.0% of responses</w:t>
            </w:r>
            <w:r w:rsidR="00BA2A79">
              <w:rPr>
                <w:rFonts w:ascii="Arial" w:hAnsi="Arial" w:cs="Arial"/>
                <w:szCs w:val="28"/>
              </w:rPr>
              <w:t>,</w:t>
            </w:r>
          </w:p>
          <w:p w14:paraId="69262EE4" w14:textId="77777777" w:rsidR="00B72840" w:rsidRPr="00854987" w:rsidRDefault="00B72840">
            <w:pPr>
              <w:spacing w:line="360" w:lineRule="auto"/>
              <w:rPr>
                <w:rFonts w:ascii="Arial" w:hAnsi="Arial" w:cs="Arial"/>
                <w:szCs w:val="28"/>
              </w:rPr>
            </w:pPr>
            <w:r w:rsidRPr="00854987">
              <w:rPr>
                <w:rFonts w:ascii="Arial" w:hAnsi="Arial" w:cs="Arial"/>
                <w:szCs w:val="28"/>
              </w:rPr>
              <w:t>36 comments</w:t>
            </w:r>
          </w:p>
          <w:p w14:paraId="78E1DE78" w14:textId="77777777" w:rsidR="00B72840" w:rsidRPr="00854987" w:rsidRDefault="00B72840">
            <w:pPr>
              <w:spacing w:line="360" w:lineRule="auto"/>
              <w:rPr>
                <w:rFonts w:ascii="Arial" w:hAnsi="Arial" w:cs="Arial"/>
                <w:szCs w:val="28"/>
              </w:rPr>
            </w:pPr>
            <w:r w:rsidRPr="00854987">
              <w:rPr>
                <w:rFonts w:ascii="Arial" w:hAnsi="Arial" w:cs="Arial"/>
                <w:szCs w:val="28"/>
              </w:rPr>
              <w:t xml:space="preserve"> </w:t>
            </w:r>
          </w:p>
        </w:tc>
      </w:tr>
    </w:tbl>
    <w:p w14:paraId="50C05E07" w14:textId="54B35879" w:rsidR="00C02E76" w:rsidRPr="009C12F6" w:rsidRDefault="00C02E76" w:rsidP="00B8151E">
      <w:pPr>
        <w:pStyle w:val="Heading2"/>
      </w:pPr>
      <w:bookmarkStart w:id="6" w:name="_Toc181775628"/>
      <w:bookmarkStart w:id="7" w:name="_Toc189050078"/>
      <w:bookmarkStart w:id="8" w:name="_Hlk189049403"/>
      <w:r w:rsidRPr="005F1F64">
        <w:t>3.1</w:t>
      </w:r>
      <w:r w:rsidR="003D2991">
        <w:t xml:space="preserve">. </w:t>
      </w:r>
      <w:r w:rsidRPr="005F1F64">
        <w:t>Finding: Transport decisions and policies lack input from lived experiences</w:t>
      </w:r>
      <w:bookmarkEnd w:id="6"/>
      <w:bookmarkEnd w:id="7"/>
    </w:p>
    <w:bookmarkEnd w:id="8"/>
    <w:p w14:paraId="239C1D53" w14:textId="77777777" w:rsidR="00C64996" w:rsidRPr="007A2D34" w:rsidRDefault="00C64996" w:rsidP="00C0265C">
      <w:pPr>
        <w:pStyle w:val="Text"/>
        <w:spacing w:before="240"/>
        <w:rPr>
          <w:rFonts w:cs="Arial"/>
          <w:szCs w:val="28"/>
        </w:rPr>
      </w:pPr>
      <w:r w:rsidRPr="007A2D34">
        <w:rPr>
          <w:rFonts w:cs="Arial"/>
          <w:szCs w:val="28"/>
        </w:rPr>
        <w:t xml:space="preserve">42.9% of comments (103 </w:t>
      </w:r>
      <w:r>
        <w:rPr>
          <w:rFonts w:cs="Arial"/>
          <w:szCs w:val="28"/>
        </w:rPr>
        <w:t>in total</w:t>
      </w:r>
      <w:r w:rsidRPr="007A2D34">
        <w:rPr>
          <w:rFonts w:cs="Arial"/>
          <w:szCs w:val="28"/>
        </w:rPr>
        <w:t xml:space="preserve">) </w:t>
      </w:r>
      <w:r>
        <w:rPr>
          <w:rFonts w:cs="Arial"/>
          <w:szCs w:val="28"/>
        </w:rPr>
        <w:t xml:space="preserve">highlighted the need for better understanding or guidance to embed accessibility </w:t>
      </w:r>
      <w:r w:rsidRPr="007A2D34">
        <w:rPr>
          <w:rFonts w:cs="Arial"/>
          <w:szCs w:val="28"/>
        </w:rPr>
        <w:t xml:space="preserve">into transport projects. Feedback </w:t>
      </w:r>
      <w:r>
        <w:rPr>
          <w:rFonts w:cs="Arial"/>
          <w:szCs w:val="28"/>
        </w:rPr>
        <w:t>fell</w:t>
      </w:r>
      <w:r w:rsidRPr="007A2D34">
        <w:rPr>
          <w:rFonts w:cs="Arial"/>
          <w:szCs w:val="28"/>
        </w:rPr>
        <w:t xml:space="preserve"> into two areas.</w:t>
      </w:r>
    </w:p>
    <w:p w14:paraId="371DC5CE" w14:textId="77777777" w:rsidR="00C64996" w:rsidRPr="006626D2" w:rsidRDefault="00C64996" w:rsidP="009E6D21">
      <w:pPr>
        <w:pStyle w:val="Heading3"/>
      </w:pPr>
      <w:bookmarkStart w:id="9" w:name="_Toc173920890"/>
      <w:bookmarkStart w:id="10" w:name="_Toc181775629"/>
      <w:bookmarkStart w:id="11" w:name="_Toc189050079"/>
      <w:r w:rsidRPr="006626D2">
        <w:t>Key findings:</w:t>
      </w:r>
      <w:bookmarkEnd w:id="9"/>
      <w:bookmarkEnd w:id="10"/>
      <w:bookmarkEnd w:id="11"/>
    </w:p>
    <w:p w14:paraId="0C3A42B6" w14:textId="77777777" w:rsidR="00C64996" w:rsidRPr="003449A5" w:rsidRDefault="00C64996" w:rsidP="00BA2A79">
      <w:pPr>
        <w:pStyle w:val="ListParagraph"/>
        <w:numPr>
          <w:ilvl w:val="0"/>
          <w:numId w:val="8"/>
        </w:numPr>
        <w:spacing w:before="240" w:after="160" w:line="360" w:lineRule="auto"/>
        <w:rPr>
          <w:rFonts w:ascii="Arial" w:hAnsi="Arial" w:cs="Arial"/>
          <w:szCs w:val="28"/>
        </w:rPr>
      </w:pPr>
      <w:bookmarkStart w:id="12" w:name="_Hlk173775269"/>
      <w:r w:rsidRPr="003449A5">
        <w:rPr>
          <w:rFonts w:ascii="Arial" w:hAnsi="Arial" w:cs="Arial"/>
          <w:szCs w:val="28"/>
        </w:rPr>
        <w:t>There isn’t clear policy and design guidance about accessible transport for transport professionals.</w:t>
      </w:r>
    </w:p>
    <w:p w14:paraId="321DEF8C" w14:textId="77777777" w:rsidR="00C64996" w:rsidRPr="003449A5" w:rsidRDefault="00C64996" w:rsidP="00C64996">
      <w:pPr>
        <w:pStyle w:val="ListParagraph"/>
        <w:numPr>
          <w:ilvl w:val="0"/>
          <w:numId w:val="8"/>
        </w:numPr>
        <w:spacing w:after="160" w:line="360" w:lineRule="auto"/>
        <w:rPr>
          <w:rFonts w:ascii="Arial" w:hAnsi="Arial" w:cs="Arial"/>
          <w:szCs w:val="28"/>
        </w:rPr>
      </w:pPr>
      <w:r w:rsidRPr="003449A5">
        <w:rPr>
          <w:rFonts w:ascii="Arial" w:hAnsi="Arial" w:cs="Arial"/>
          <w:szCs w:val="28"/>
        </w:rPr>
        <w:t>There is a lack of understanding of lived experiences in the transport sector.</w:t>
      </w:r>
    </w:p>
    <w:bookmarkEnd w:id="12"/>
    <w:p w14:paraId="417BA6E0" w14:textId="77777777" w:rsidR="00C64996" w:rsidRPr="008B03E4" w:rsidRDefault="00C64996" w:rsidP="00C64996">
      <w:pPr>
        <w:pStyle w:val="Caption"/>
        <w:keepNext/>
        <w:spacing w:line="360" w:lineRule="auto"/>
        <w:rPr>
          <w:rFonts w:ascii="Arial" w:hAnsi="Arial" w:cs="Arial"/>
          <w:b/>
          <w:bCs/>
          <w:i w:val="0"/>
          <w:iCs w:val="0"/>
          <w:color w:val="auto"/>
          <w:sz w:val="28"/>
          <w:szCs w:val="28"/>
        </w:rPr>
      </w:pPr>
      <w:r w:rsidRPr="008B03E4">
        <w:rPr>
          <w:rFonts w:ascii="Arial" w:hAnsi="Arial" w:cs="Arial"/>
          <w:b/>
          <w:bCs/>
          <w:i w:val="0"/>
          <w:iCs w:val="0"/>
          <w:color w:val="auto"/>
          <w:sz w:val="28"/>
          <w:szCs w:val="28"/>
        </w:rPr>
        <w:t>Table 2. Comments from transport professionals about ‘knowledge and understanding’, by proportion of responses</w:t>
      </w:r>
    </w:p>
    <w:tbl>
      <w:tblPr>
        <w:tblStyle w:val="TableGrid"/>
        <w:tblW w:w="0" w:type="auto"/>
        <w:tblLook w:val="04A0" w:firstRow="1" w:lastRow="0" w:firstColumn="1" w:lastColumn="0" w:noHBand="0" w:noVBand="1"/>
      </w:tblPr>
      <w:tblGrid>
        <w:gridCol w:w="5807"/>
        <w:gridCol w:w="3115"/>
      </w:tblGrid>
      <w:tr w:rsidR="00C64996" w:rsidRPr="007A2D34" w14:paraId="25B7FBDA" w14:textId="77777777">
        <w:trPr>
          <w:trHeight w:val="509"/>
        </w:trPr>
        <w:tc>
          <w:tcPr>
            <w:tcW w:w="5807" w:type="dxa"/>
          </w:tcPr>
          <w:p w14:paraId="59F5F996" w14:textId="35B4CAD0" w:rsidR="00D315B3" w:rsidRDefault="00D315B3">
            <w:pPr>
              <w:spacing w:line="360" w:lineRule="auto"/>
              <w:rPr>
                <w:rFonts w:ascii="Arial" w:hAnsi="Arial" w:cs="Arial"/>
                <w:b/>
                <w:bCs/>
                <w:szCs w:val="28"/>
              </w:rPr>
            </w:pPr>
            <w:r>
              <w:rPr>
                <w:rFonts w:ascii="Arial" w:hAnsi="Arial" w:cs="Arial"/>
                <w:b/>
                <w:bCs/>
                <w:szCs w:val="28"/>
              </w:rPr>
              <w:t>Sub-t</w:t>
            </w:r>
            <w:r w:rsidR="00FA7C16">
              <w:rPr>
                <w:rFonts w:ascii="Arial" w:hAnsi="Arial" w:cs="Arial"/>
                <w:b/>
                <w:bCs/>
                <w:szCs w:val="28"/>
              </w:rPr>
              <w:t xml:space="preserve">opics </w:t>
            </w:r>
            <w:r w:rsidR="00EF631E">
              <w:rPr>
                <w:rFonts w:ascii="Arial" w:hAnsi="Arial" w:cs="Arial"/>
                <w:b/>
                <w:bCs/>
                <w:szCs w:val="28"/>
              </w:rPr>
              <w:t xml:space="preserve">related </w:t>
            </w:r>
            <w:r>
              <w:rPr>
                <w:rFonts w:ascii="Arial" w:hAnsi="Arial" w:cs="Arial"/>
                <w:b/>
                <w:bCs/>
                <w:szCs w:val="28"/>
              </w:rPr>
              <w:t xml:space="preserve">to ‘knowledge and understanding’ </w:t>
            </w:r>
          </w:p>
          <w:p w14:paraId="3FBDB11F" w14:textId="6EFC23CA" w:rsidR="00C64996" w:rsidRPr="00D315B3" w:rsidRDefault="00C64996">
            <w:pPr>
              <w:spacing w:line="360" w:lineRule="auto"/>
              <w:rPr>
                <w:rFonts w:ascii="Arial" w:hAnsi="Arial" w:cs="Arial"/>
                <w:szCs w:val="28"/>
              </w:rPr>
            </w:pPr>
            <w:r w:rsidRPr="00D315B3">
              <w:rPr>
                <w:rFonts w:ascii="Arial" w:hAnsi="Arial" w:cs="Arial"/>
                <w:szCs w:val="28"/>
              </w:rPr>
              <w:t>(n=103 comments/phrases)</w:t>
            </w:r>
          </w:p>
        </w:tc>
        <w:tc>
          <w:tcPr>
            <w:tcW w:w="3115" w:type="dxa"/>
          </w:tcPr>
          <w:p w14:paraId="6B40D29E" w14:textId="77777777" w:rsidR="00C64996" w:rsidRPr="007A2D34" w:rsidRDefault="00C64996">
            <w:pPr>
              <w:spacing w:line="360" w:lineRule="auto"/>
              <w:rPr>
                <w:rFonts w:ascii="Arial" w:hAnsi="Arial" w:cs="Arial"/>
                <w:b/>
                <w:bCs/>
                <w:szCs w:val="28"/>
              </w:rPr>
            </w:pPr>
            <w:r w:rsidRPr="007A2D34">
              <w:rPr>
                <w:rFonts w:ascii="Arial" w:hAnsi="Arial" w:cs="Arial"/>
                <w:b/>
                <w:bCs/>
                <w:szCs w:val="28"/>
              </w:rPr>
              <w:t xml:space="preserve">Percentage </w:t>
            </w:r>
          </w:p>
          <w:p w14:paraId="30DCE7DE" w14:textId="77777777" w:rsidR="00C64996" w:rsidRPr="007A2D34" w:rsidRDefault="00C64996">
            <w:pPr>
              <w:spacing w:line="360" w:lineRule="auto"/>
              <w:rPr>
                <w:rFonts w:ascii="Arial" w:hAnsi="Arial" w:cs="Arial"/>
                <w:b/>
                <w:bCs/>
                <w:szCs w:val="28"/>
              </w:rPr>
            </w:pPr>
            <w:r w:rsidRPr="1A89CB57">
              <w:rPr>
                <w:rFonts w:ascii="Arial" w:hAnsi="Arial" w:cs="Arial"/>
                <w:szCs w:val="28"/>
              </w:rPr>
              <w:t>(% of total comments mentioning this topic)</w:t>
            </w:r>
          </w:p>
        </w:tc>
      </w:tr>
      <w:tr w:rsidR="00C64996" w:rsidRPr="007A2D34" w14:paraId="2FF50E24" w14:textId="77777777">
        <w:trPr>
          <w:trHeight w:val="254"/>
        </w:trPr>
        <w:tc>
          <w:tcPr>
            <w:tcW w:w="5807" w:type="dxa"/>
          </w:tcPr>
          <w:p w14:paraId="1E45A99F" w14:textId="77777777" w:rsidR="00C64996" w:rsidRPr="007A2D34" w:rsidRDefault="00C64996">
            <w:pPr>
              <w:spacing w:line="360" w:lineRule="auto"/>
              <w:rPr>
                <w:rFonts w:ascii="Arial" w:hAnsi="Arial" w:cs="Arial"/>
                <w:szCs w:val="28"/>
              </w:rPr>
            </w:pPr>
            <w:r w:rsidRPr="007A2D34">
              <w:rPr>
                <w:rFonts w:ascii="Arial" w:hAnsi="Arial" w:cs="Arial"/>
                <w:szCs w:val="28"/>
              </w:rPr>
              <w:t>Policies, guidance and information about barriers and what works</w:t>
            </w:r>
          </w:p>
        </w:tc>
        <w:tc>
          <w:tcPr>
            <w:tcW w:w="3115" w:type="dxa"/>
          </w:tcPr>
          <w:p w14:paraId="718900EA" w14:textId="77777777" w:rsidR="00C64996" w:rsidRPr="007A2D34" w:rsidRDefault="00C64996">
            <w:pPr>
              <w:spacing w:line="360" w:lineRule="auto"/>
              <w:rPr>
                <w:rFonts w:ascii="Arial" w:hAnsi="Arial" w:cs="Arial"/>
                <w:szCs w:val="28"/>
              </w:rPr>
            </w:pPr>
            <w:r w:rsidRPr="007A2D34">
              <w:rPr>
                <w:rFonts w:ascii="Arial" w:hAnsi="Arial" w:cs="Arial"/>
                <w:szCs w:val="28"/>
              </w:rPr>
              <w:t>14.6%</w:t>
            </w:r>
          </w:p>
        </w:tc>
      </w:tr>
      <w:tr w:rsidR="00C64996" w:rsidRPr="007A2D34" w14:paraId="483EBD1F" w14:textId="77777777">
        <w:trPr>
          <w:trHeight w:val="254"/>
        </w:trPr>
        <w:tc>
          <w:tcPr>
            <w:tcW w:w="5807" w:type="dxa"/>
          </w:tcPr>
          <w:p w14:paraId="672C3BBD" w14:textId="77777777" w:rsidR="00C64996" w:rsidRPr="007A2D34" w:rsidRDefault="00C64996">
            <w:pPr>
              <w:spacing w:line="360" w:lineRule="auto"/>
              <w:rPr>
                <w:rFonts w:ascii="Arial" w:hAnsi="Arial" w:cs="Arial"/>
                <w:szCs w:val="28"/>
              </w:rPr>
            </w:pPr>
            <w:r w:rsidRPr="007A2D34">
              <w:rPr>
                <w:rFonts w:ascii="Arial" w:hAnsi="Arial" w:cs="Arial"/>
                <w:szCs w:val="28"/>
              </w:rPr>
              <w:t>Engagement with disabled people / users</w:t>
            </w:r>
          </w:p>
        </w:tc>
        <w:tc>
          <w:tcPr>
            <w:tcW w:w="3115" w:type="dxa"/>
          </w:tcPr>
          <w:p w14:paraId="26FCB880" w14:textId="77777777" w:rsidR="00C64996" w:rsidRPr="007A2D34" w:rsidRDefault="00C64996">
            <w:pPr>
              <w:spacing w:line="360" w:lineRule="auto"/>
              <w:rPr>
                <w:rFonts w:ascii="Arial" w:hAnsi="Arial" w:cs="Arial"/>
                <w:szCs w:val="28"/>
              </w:rPr>
            </w:pPr>
            <w:r w:rsidRPr="007A2D34">
              <w:rPr>
                <w:rFonts w:ascii="Arial" w:hAnsi="Arial" w:cs="Arial"/>
                <w:szCs w:val="28"/>
              </w:rPr>
              <w:t>13.8%</w:t>
            </w:r>
          </w:p>
        </w:tc>
      </w:tr>
      <w:tr w:rsidR="00C64996" w:rsidRPr="007A2D34" w14:paraId="4C455600" w14:textId="77777777">
        <w:trPr>
          <w:trHeight w:val="254"/>
        </w:trPr>
        <w:tc>
          <w:tcPr>
            <w:tcW w:w="5807" w:type="dxa"/>
          </w:tcPr>
          <w:p w14:paraId="29EA3810" w14:textId="77777777" w:rsidR="00C64996" w:rsidRPr="007A2D34" w:rsidRDefault="00C64996">
            <w:pPr>
              <w:spacing w:line="360" w:lineRule="auto"/>
              <w:rPr>
                <w:rFonts w:ascii="Arial" w:hAnsi="Arial" w:cs="Arial"/>
                <w:szCs w:val="28"/>
              </w:rPr>
            </w:pPr>
            <w:r w:rsidRPr="007A2D34">
              <w:rPr>
                <w:rFonts w:ascii="Arial" w:hAnsi="Arial" w:cs="Arial"/>
                <w:szCs w:val="28"/>
              </w:rPr>
              <w:t>Training / learning</w:t>
            </w:r>
          </w:p>
        </w:tc>
        <w:tc>
          <w:tcPr>
            <w:tcW w:w="3115" w:type="dxa"/>
          </w:tcPr>
          <w:p w14:paraId="19758393" w14:textId="77777777" w:rsidR="00C64996" w:rsidRPr="007A2D34" w:rsidRDefault="00C64996">
            <w:pPr>
              <w:spacing w:line="360" w:lineRule="auto"/>
              <w:rPr>
                <w:rFonts w:ascii="Arial" w:hAnsi="Arial" w:cs="Arial"/>
                <w:szCs w:val="28"/>
              </w:rPr>
            </w:pPr>
            <w:r w:rsidRPr="007A2D34">
              <w:rPr>
                <w:rFonts w:ascii="Arial" w:hAnsi="Arial" w:cs="Arial"/>
                <w:szCs w:val="28"/>
              </w:rPr>
              <w:t>9.6%</w:t>
            </w:r>
          </w:p>
        </w:tc>
      </w:tr>
      <w:tr w:rsidR="00C64996" w:rsidRPr="007A2D34" w14:paraId="3957D826" w14:textId="77777777">
        <w:trPr>
          <w:trHeight w:val="254"/>
        </w:trPr>
        <w:tc>
          <w:tcPr>
            <w:tcW w:w="5807" w:type="dxa"/>
          </w:tcPr>
          <w:p w14:paraId="1B010F4D" w14:textId="77777777" w:rsidR="00C64996" w:rsidRPr="007A2D34" w:rsidRDefault="00C64996">
            <w:pPr>
              <w:spacing w:line="360" w:lineRule="auto"/>
              <w:rPr>
                <w:rFonts w:ascii="Arial" w:hAnsi="Arial" w:cs="Arial"/>
                <w:szCs w:val="28"/>
              </w:rPr>
            </w:pPr>
            <w:r w:rsidRPr="007A2D34">
              <w:rPr>
                <w:rFonts w:ascii="Arial" w:hAnsi="Arial" w:cs="Arial"/>
                <w:szCs w:val="28"/>
              </w:rPr>
              <w:lastRenderedPageBreak/>
              <w:t>Internal culture / attitudes</w:t>
            </w:r>
          </w:p>
        </w:tc>
        <w:tc>
          <w:tcPr>
            <w:tcW w:w="3115" w:type="dxa"/>
          </w:tcPr>
          <w:p w14:paraId="12B4B386" w14:textId="77777777" w:rsidR="00C64996" w:rsidRPr="007A2D34" w:rsidRDefault="00C64996">
            <w:pPr>
              <w:spacing w:line="360" w:lineRule="auto"/>
              <w:rPr>
                <w:rFonts w:ascii="Arial" w:hAnsi="Arial" w:cs="Arial"/>
                <w:szCs w:val="28"/>
              </w:rPr>
            </w:pPr>
            <w:r w:rsidRPr="007A2D34">
              <w:rPr>
                <w:rFonts w:ascii="Arial" w:hAnsi="Arial" w:cs="Arial"/>
                <w:szCs w:val="28"/>
              </w:rPr>
              <w:t>3.8%</w:t>
            </w:r>
          </w:p>
        </w:tc>
      </w:tr>
      <w:tr w:rsidR="00C64996" w:rsidRPr="007A2D34" w14:paraId="38791FCA" w14:textId="77777777">
        <w:trPr>
          <w:trHeight w:val="254"/>
        </w:trPr>
        <w:tc>
          <w:tcPr>
            <w:tcW w:w="5807" w:type="dxa"/>
          </w:tcPr>
          <w:p w14:paraId="7A0BF3AE" w14:textId="77777777" w:rsidR="00C64996" w:rsidRPr="007A2D34" w:rsidRDefault="00C64996">
            <w:pPr>
              <w:spacing w:line="360" w:lineRule="auto"/>
              <w:rPr>
                <w:rFonts w:ascii="Arial" w:hAnsi="Arial" w:cs="Arial"/>
                <w:szCs w:val="28"/>
              </w:rPr>
            </w:pPr>
            <w:r w:rsidRPr="007A2D34">
              <w:rPr>
                <w:rFonts w:ascii="Arial" w:hAnsi="Arial" w:cs="Arial"/>
                <w:szCs w:val="28"/>
              </w:rPr>
              <w:t>Workforce representation</w:t>
            </w:r>
          </w:p>
        </w:tc>
        <w:tc>
          <w:tcPr>
            <w:tcW w:w="3115" w:type="dxa"/>
          </w:tcPr>
          <w:p w14:paraId="37905E29" w14:textId="77777777" w:rsidR="00C64996" w:rsidRPr="007A2D34" w:rsidRDefault="00C64996">
            <w:pPr>
              <w:spacing w:line="360" w:lineRule="auto"/>
              <w:rPr>
                <w:rFonts w:ascii="Arial" w:hAnsi="Arial" w:cs="Arial"/>
                <w:szCs w:val="28"/>
              </w:rPr>
            </w:pPr>
            <w:r w:rsidRPr="007A2D34">
              <w:rPr>
                <w:rFonts w:ascii="Arial" w:hAnsi="Arial" w:cs="Arial"/>
                <w:szCs w:val="28"/>
              </w:rPr>
              <w:t>1.3%</w:t>
            </w:r>
          </w:p>
        </w:tc>
      </w:tr>
      <w:tr w:rsidR="00C64996" w:rsidRPr="007A2D34" w14:paraId="528525E3" w14:textId="77777777">
        <w:trPr>
          <w:trHeight w:val="262"/>
        </w:trPr>
        <w:tc>
          <w:tcPr>
            <w:tcW w:w="5807" w:type="dxa"/>
          </w:tcPr>
          <w:p w14:paraId="19C55A82" w14:textId="77777777" w:rsidR="00C64996" w:rsidRPr="007A2D34" w:rsidRDefault="00C64996">
            <w:pPr>
              <w:spacing w:line="360" w:lineRule="auto"/>
              <w:rPr>
                <w:rFonts w:ascii="Arial" w:hAnsi="Arial" w:cs="Arial"/>
                <w:b/>
                <w:bCs/>
                <w:szCs w:val="28"/>
              </w:rPr>
            </w:pPr>
            <w:r>
              <w:rPr>
                <w:rFonts w:ascii="Arial" w:hAnsi="Arial" w:cs="Arial"/>
                <w:b/>
                <w:bCs/>
                <w:szCs w:val="28"/>
              </w:rPr>
              <w:t>Percentage of total comments, related to knowledge and understanding</w:t>
            </w:r>
          </w:p>
        </w:tc>
        <w:tc>
          <w:tcPr>
            <w:tcW w:w="3115" w:type="dxa"/>
          </w:tcPr>
          <w:p w14:paraId="432DE3B3" w14:textId="77777777" w:rsidR="00C64996" w:rsidRPr="007A2D34" w:rsidRDefault="00C64996">
            <w:pPr>
              <w:spacing w:line="360" w:lineRule="auto"/>
              <w:rPr>
                <w:rFonts w:ascii="Arial" w:hAnsi="Arial" w:cs="Arial"/>
                <w:szCs w:val="28"/>
              </w:rPr>
            </w:pPr>
            <w:r w:rsidRPr="007A2D34">
              <w:rPr>
                <w:rFonts w:ascii="Arial" w:hAnsi="Arial" w:cs="Arial"/>
                <w:szCs w:val="28"/>
              </w:rPr>
              <w:t>42.9%</w:t>
            </w:r>
          </w:p>
        </w:tc>
      </w:tr>
    </w:tbl>
    <w:p w14:paraId="4515D848" w14:textId="790E1C38" w:rsidR="00334D42" w:rsidRPr="00334D42" w:rsidRDefault="00C64996" w:rsidP="003030C4">
      <w:pPr>
        <w:pStyle w:val="Heading3"/>
        <w:spacing w:before="240"/>
      </w:pPr>
      <w:bookmarkStart w:id="13" w:name="_Toc173920891"/>
      <w:bookmarkStart w:id="14" w:name="_Toc181775630"/>
      <w:bookmarkStart w:id="15" w:name="_Toc189050080"/>
      <w:r w:rsidRPr="007A2D34">
        <w:t>Knowledge and understanding barriers:</w:t>
      </w:r>
      <w:bookmarkEnd w:id="13"/>
      <w:bookmarkEnd w:id="14"/>
      <w:bookmarkEnd w:id="15"/>
    </w:p>
    <w:p w14:paraId="261DD412" w14:textId="77777777" w:rsidR="00334D42" w:rsidRPr="00334D42" w:rsidRDefault="00334D42" w:rsidP="00BA2A79">
      <w:pPr>
        <w:pStyle w:val="ListParagraph"/>
        <w:numPr>
          <w:ilvl w:val="0"/>
          <w:numId w:val="9"/>
        </w:numPr>
        <w:spacing w:before="240" w:after="160" w:line="360" w:lineRule="auto"/>
        <w:rPr>
          <w:rFonts w:ascii="Arial" w:hAnsi="Arial" w:cs="Arial"/>
          <w:szCs w:val="28"/>
        </w:rPr>
      </w:pPr>
      <w:r w:rsidRPr="00334D42">
        <w:rPr>
          <w:rFonts w:ascii="Arial" w:eastAsia="Calibri" w:hAnsi="Arial" w:cs="Calibri"/>
          <w:b/>
          <w:bCs/>
          <w:kern w:val="0"/>
          <w14:ligatures w14:val="none"/>
        </w:rPr>
        <w:t xml:space="preserve">There isn’t clear policy and design guidance about accessible transport for transport professionals: </w:t>
      </w:r>
      <w:r w:rsidRPr="00334D42">
        <w:rPr>
          <w:rFonts w:ascii="Arial" w:eastAsia="Calibri" w:hAnsi="Arial" w:cs="Calibri"/>
          <w:kern w:val="0"/>
          <w14:ligatures w14:val="none"/>
        </w:rPr>
        <w:t>A lack of laws and guidance</w:t>
      </w:r>
      <w:r w:rsidRPr="00334D42">
        <w:rPr>
          <w:rFonts w:ascii="Arial" w:hAnsi="Arial" w:cs="Arial"/>
          <w:szCs w:val="28"/>
        </w:rPr>
        <w:t xml:space="preserve"> was seen as a barrier to understanding by both public and private sector bodies.</w:t>
      </w:r>
    </w:p>
    <w:p w14:paraId="615D8523" w14:textId="77777777" w:rsidR="00334D42" w:rsidRPr="00E402AE" w:rsidRDefault="00334D42" w:rsidP="00334D42">
      <w:pPr>
        <w:pStyle w:val="Text"/>
        <w:ind w:left="360"/>
        <w:rPr>
          <w:rFonts w:cs="Arial"/>
          <w:szCs w:val="28"/>
        </w:rPr>
      </w:pPr>
      <w:r>
        <w:rPr>
          <w:rFonts w:cs="Arial"/>
          <w:szCs w:val="28"/>
        </w:rPr>
        <w:t xml:space="preserve">Conflicting design guidance can be an issue for transport professionals. </w:t>
      </w:r>
      <w:r w:rsidRPr="00BB4004">
        <w:rPr>
          <w:rFonts w:cs="Arial"/>
          <w:szCs w:val="28"/>
        </w:rPr>
        <w:t xml:space="preserve">One respondent noted, </w:t>
      </w:r>
      <w:r w:rsidRPr="00334D42">
        <w:rPr>
          <w:rFonts w:cs="Arial"/>
          <w:szCs w:val="28"/>
        </w:rPr>
        <w:t>“</w:t>
      </w:r>
      <w:r w:rsidRPr="00334D42">
        <w:rPr>
          <w:rFonts w:cs="Arial"/>
          <w:b/>
          <w:bCs/>
          <w:i/>
          <w:iCs/>
          <w:szCs w:val="28"/>
        </w:rPr>
        <w:t>Design standards sometimes contradict each other, and it can become more complex once contractors are involved in delivering projects.”</w:t>
      </w:r>
    </w:p>
    <w:p w14:paraId="2C67D331" w14:textId="38438AAF" w:rsidR="00334D42" w:rsidRPr="00334D42" w:rsidRDefault="00334D42" w:rsidP="00334D42">
      <w:pPr>
        <w:pStyle w:val="Text"/>
        <w:ind w:left="360"/>
        <w:rPr>
          <w:rFonts w:cs="Arial"/>
          <w:szCs w:val="28"/>
        </w:rPr>
      </w:pPr>
      <w:r w:rsidRPr="00334D42">
        <w:rPr>
          <w:rFonts w:cs="Arial"/>
          <w:szCs w:val="28"/>
        </w:rPr>
        <w:t>Additionally, a rail operator highlighted that rail replacement buses in England sometimes fail to meet the Public Service Vehicles Accessibility Regulations 2000 (PSVAR). Meanwhile, an air transport company noted a lack of government guidance on accessibility. They also mentioned having limited control over aircraft design.</w:t>
      </w:r>
    </w:p>
    <w:p w14:paraId="6D7E2D2B" w14:textId="134A81F2" w:rsidR="00C64996" w:rsidRPr="00E402AE" w:rsidRDefault="00C64996" w:rsidP="00C64996">
      <w:pPr>
        <w:pStyle w:val="Text"/>
        <w:numPr>
          <w:ilvl w:val="0"/>
          <w:numId w:val="9"/>
        </w:numPr>
        <w:rPr>
          <w:szCs w:val="24"/>
        </w:rPr>
      </w:pPr>
      <w:r w:rsidRPr="007A2D34">
        <w:rPr>
          <w:rFonts w:cs="Arial"/>
          <w:b/>
          <w:bCs/>
          <w:szCs w:val="28"/>
        </w:rPr>
        <w:t xml:space="preserve">There </w:t>
      </w:r>
      <w:r>
        <w:rPr>
          <w:rFonts w:cs="Arial"/>
          <w:b/>
          <w:bCs/>
          <w:szCs w:val="28"/>
        </w:rPr>
        <w:t xml:space="preserve">is a lack of understanding of lived experiences in the transport sector: </w:t>
      </w:r>
      <w:r w:rsidRPr="00E402AE">
        <w:rPr>
          <w:rFonts w:cs="Arial"/>
          <w:szCs w:val="28"/>
        </w:rPr>
        <w:t>Respondents</w:t>
      </w:r>
      <w:r>
        <w:rPr>
          <w:rFonts w:cs="Arial"/>
          <w:b/>
          <w:bCs/>
          <w:szCs w:val="28"/>
        </w:rPr>
        <w:t xml:space="preserve"> </w:t>
      </w:r>
      <w:r w:rsidRPr="00E402AE">
        <w:rPr>
          <w:rFonts w:cs="Arial"/>
          <w:szCs w:val="28"/>
        </w:rPr>
        <w:t>s</w:t>
      </w:r>
      <w:r>
        <w:rPr>
          <w:rFonts w:cs="Arial"/>
          <w:szCs w:val="28"/>
        </w:rPr>
        <w:t xml:space="preserve">ee engaging with disabled people as crucial to improving transport. </w:t>
      </w:r>
    </w:p>
    <w:p w14:paraId="1C97BD6A" w14:textId="5EC8011C" w:rsidR="00C64996" w:rsidRDefault="00C64996" w:rsidP="00C64996">
      <w:pPr>
        <w:pStyle w:val="Text"/>
        <w:ind w:left="360"/>
        <w:rPr>
          <w:szCs w:val="28"/>
        </w:rPr>
      </w:pPr>
      <w:r w:rsidRPr="47411838">
        <w:rPr>
          <w:rFonts w:cs="Arial"/>
          <w:szCs w:val="28"/>
        </w:rPr>
        <w:t xml:space="preserve">Feedback from the public and private sector supports this. </w:t>
      </w:r>
      <w:r w:rsidRPr="47411838">
        <w:rPr>
          <w:szCs w:val="28"/>
        </w:rPr>
        <w:t xml:space="preserve">One local authority respondent noted it is difficult “finding local groups or specific users to engage (with)”. Meanwhile, a micromobility operator </w:t>
      </w:r>
      <w:r w:rsidRPr="47411838">
        <w:rPr>
          <w:szCs w:val="28"/>
        </w:rPr>
        <w:lastRenderedPageBreak/>
        <w:t xml:space="preserve">commented that they have “limited understanding of user needs”. Some organisations have user groups or panels, but these are not always used on all transport projects. </w:t>
      </w:r>
    </w:p>
    <w:p w14:paraId="7A4D47DC" w14:textId="484C6AF2" w:rsidR="00437244" w:rsidRDefault="00C64996" w:rsidP="00C771B4">
      <w:pPr>
        <w:pStyle w:val="Text"/>
        <w:ind w:left="360"/>
        <w:rPr>
          <w:szCs w:val="24"/>
        </w:rPr>
      </w:pPr>
      <w:r w:rsidRPr="00E402AE">
        <w:rPr>
          <w:szCs w:val="24"/>
        </w:rPr>
        <w:t xml:space="preserve">Designing for diverse needs </w:t>
      </w:r>
      <w:r>
        <w:rPr>
          <w:szCs w:val="24"/>
        </w:rPr>
        <w:t>can be</w:t>
      </w:r>
      <w:r w:rsidRPr="00E402AE">
        <w:rPr>
          <w:szCs w:val="24"/>
        </w:rPr>
        <w:t xml:space="preserve"> </w:t>
      </w:r>
      <w:r>
        <w:rPr>
          <w:szCs w:val="24"/>
        </w:rPr>
        <w:t>challenging</w:t>
      </w:r>
      <w:r w:rsidRPr="00E402AE">
        <w:rPr>
          <w:szCs w:val="24"/>
        </w:rPr>
        <w:t>. One respondent noted</w:t>
      </w:r>
      <w:r>
        <w:rPr>
          <w:szCs w:val="24"/>
        </w:rPr>
        <w:t xml:space="preserve"> it is</w:t>
      </w:r>
      <w:r w:rsidRPr="00E402AE">
        <w:rPr>
          <w:szCs w:val="24"/>
        </w:rPr>
        <w:t xml:space="preserve"> </w:t>
      </w:r>
      <w:r>
        <w:rPr>
          <w:szCs w:val="24"/>
        </w:rPr>
        <w:t>“</w:t>
      </w:r>
      <w:r w:rsidRPr="00E402AE">
        <w:rPr>
          <w:szCs w:val="24"/>
        </w:rPr>
        <w:t>difficult to design for all." Another stressed the need to consider the entire journey.</w:t>
      </w:r>
    </w:p>
    <w:p w14:paraId="30F1891D" w14:textId="77777777" w:rsidR="00C64996" w:rsidRPr="006626D2" w:rsidRDefault="00C64996" w:rsidP="009E6D21">
      <w:pPr>
        <w:pStyle w:val="Heading3"/>
      </w:pPr>
      <w:bookmarkStart w:id="16" w:name="_Toc173920892"/>
      <w:bookmarkStart w:id="17" w:name="_Toc181775631"/>
      <w:bookmarkStart w:id="18" w:name="_Toc189050081"/>
      <w:r>
        <w:t xml:space="preserve">Knowledge and understanding </w:t>
      </w:r>
      <w:r w:rsidRPr="00A10F86">
        <w:t>opportunities</w:t>
      </w:r>
      <w:r>
        <w:t xml:space="preserve"> for improvement</w:t>
      </w:r>
      <w:r w:rsidRPr="007A2D34">
        <w:t>:</w:t>
      </w:r>
      <w:bookmarkEnd w:id="16"/>
      <w:bookmarkEnd w:id="17"/>
      <w:bookmarkEnd w:id="18"/>
    </w:p>
    <w:p w14:paraId="3D25F56D" w14:textId="77777777" w:rsidR="00C64996" w:rsidRDefault="00C64996" w:rsidP="00C771B4">
      <w:pPr>
        <w:spacing w:before="240" w:line="360" w:lineRule="auto"/>
        <w:rPr>
          <w:rFonts w:ascii="Arial" w:hAnsi="Arial" w:cs="Arial"/>
          <w:szCs w:val="28"/>
        </w:rPr>
      </w:pPr>
      <w:r>
        <w:rPr>
          <w:rFonts w:ascii="Arial" w:hAnsi="Arial" w:cs="Arial"/>
          <w:szCs w:val="28"/>
        </w:rPr>
        <w:t>Transport sector employees identified ways that they could better understand accessible transport:</w:t>
      </w:r>
    </w:p>
    <w:p w14:paraId="744532E8" w14:textId="77777777" w:rsidR="00C64996" w:rsidRDefault="00C64996" w:rsidP="00C771B4">
      <w:pPr>
        <w:pStyle w:val="Text"/>
        <w:numPr>
          <w:ilvl w:val="0"/>
          <w:numId w:val="9"/>
        </w:numPr>
        <w:spacing w:before="240"/>
        <w:rPr>
          <w:szCs w:val="28"/>
        </w:rPr>
      </w:pPr>
      <w:r>
        <w:rPr>
          <w:b/>
          <w:bCs/>
          <w:szCs w:val="28"/>
        </w:rPr>
        <w:t>Work</w:t>
      </w:r>
      <w:r w:rsidRPr="005A77F8">
        <w:rPr>
          <w:b/>
          <w:bCs/>
          <w:szCs w:val="28"/>
        </w:rPr>
        <w:t xml:space="preserve"> with disabled people</w:t>
      </w:r>
      <w:r>
        <w:rPr>
          <w:szCs w:val="28"/>
        </w:rPr>
        <w:t xml:space="preserve">: </w:t>
      </w:r>
      <w:r w:rsidRPr="00E402AE">
        <w:rPr>
          <w:szCs w:val="28"/>
        </w:rPr>
        <w:t xml:space="preserve">Many felt engaging with disabled </w:t>
      </w:r>
      <w:r>
        <w:rPr>
          <w:szCs w:val="28"/>
        </w:rPr>
        <w:t>people</w:t>
      </w:r>
      <w:r w:rsidRPr="00E402AE">
        <w:rPr>
          <w:szCs w:val="28"/>
        </w:rPr>
        <w:t xml:space="preserve"> is key. One</w:t>
      </w:r>
      <w:r>
        <w:rPr>
          <w:szCs w:val="28"/>
        </w:rPr>
        <w:t xml:space="preserve"> respondent</w:t>
      </w:r>
      <w:r w:rsidRPr="00E402AE">
        <w:rPr>
          <w:szCs w:val="28"/>
        </w:rPr>
        <w:t xml:space="preserve"> said, "if you don’t ask, you’ll never find out."</w:t>
      </w:r>
      <w:r>
        <w:rPr>
          <w:szCs w:val="28"/>
        </w:rPr>
        <w:t xml:space="preserve"> </w:t>
      </w:r>
    </w:p>
    <w:p w14:paraId="1DBEE618" w14:textId="57BE7F61" w:rsidR="00C64996" w:rsidRPr="005C7E15" w:rsidRDefault="003B0CB9" w:rsidP="00C64996">
      <w:pPr>
        <w:pStyle w:val="Text"/>
        <w:numPr>
          <w:ilvl w:val="0"/>
          <w:numId w:val="9"/>
        </w:numPr>
        <w:rPr>
          <w:szCs w:val="28"/>
        </w:rPr>
      </w:pPr>
      <w:r w:rsidRPr="003B0CB9">
        <w:rPr>
          <w:b/>
          <w:szCs w:val="28"/>
        </w:rPr>
        <w:t>Look at what’s needed to provide training</w:t>
      </w:r>
      <w:r w:rsidR="00C64996" w:rsidRPr="670AFAF9">
        <w:rPr>
          <w:szCs w:val="28"/>
        </w:rPr>
        <w:t xml:space="preserve">: There is a clear demand for better training </w:t>
      </w:r>
      <w:r w:rsidR="002A7C8B">
        <w:rPr>
          <w:szCs w:val="28"/>
        </w:rPr>
        <w:t>about</w:t>
      </w:r>
      <w:r w:rsidR="00C64996" w:rsidRPr="670AFAF9">
        <w:rPr>
          <w:szCs w:val="28"/>
        </w:rPr>
        <w:t xml:space="preserve"> accessible transport. </w:t>
      </w:r>
      <w:r w:rsidR="00C64996" w:rsidRPr="005C7E15">
        <w:rPr>
          <w:szCs w:val="28"/>
        </w:rPr>
        <w:t xml:space="preserve">One public sector representative suggested to, </w:t>
      </w:r>
      <w:r w:rsidR="00C64996" w:rsidRPr="006626D2">
        <w:rPr>
          <w:b/>
          <w:bCs/>
          <w:i/>
          <w:iCs/>
          <w:szCs w:val="28"/>
        </w:rPr>
        <w:t>“learn more about it to understand (the) changes that we can make.”</w:t>
      </w:r>
    </w:p>
    <w:p w14:paraId="3F8DEB47" w14:textId="77777777" w:rsidR="00C64996" w:rsidRPr="00E402AE" w:rsidRDefault="00C64996" w:rsidP="00C64996">
      <w:pPr>
        <w:pStyle w:val="Text"/>
        <w:numPr>
          <w:ilvl w:val="0"/>
          <w:numId w:val="9"/>
        </w:numPr>
        <w:rPr>
          <w:szCs w:val="24"/>
        </w:rPr>
      </w:pPr>
      <w:r>
        <w:rPr>
          <w:rFonts w:cs="Arial"/>
          <w:b/>
          <w:szCs w:val="28"/>
        </w:rPr>
        <w:t>More diverse decision-makers</w:t>
      </w:r>
      <w:r w:rsidRPr="005A77F8">
        <w:rPr>
          <w:rFonts w:cs="Arial"/>
          <w:b/>
          <w:bCs/>
          <w:szCs w:val="28"/>
        </w:rPr>
        <w:t xml:space="preserve">: </w:t>
      </w:r>
      <w:r w:rsidRPr="00E402AE">
        <w:rPr>
          <w:rFonts w:cs="Arial"/>
          <w:szCs w:val="28"/>
        </w:rPr>
        <w:t>Several</w:t>
      </w:r>
      <w:r>
        <w:rPr>
          <w:rFonts w:cs="Arial"/>
          <w:b/>
          <w:bCs/>
          <w:szCs w:val="28"/>
        </w:rPr>
        <w:t xml:space="preserve"> </w:t>
      </w:r>
      <w:r w:rsidRPr="00E402AE">
        <w:rPr>
          <w:rFonts w:cs="Arial"/>
          <w:szCs w:val="28"/>
        </w:rPr>
        <w:t>people</w:t>
      </w:r>
      <w:r>
        <w:rPr>
          <w:rFonts w:cs="Arial"/>
          <w:b/>
          <w:bCs/>
          <w:szCs w:val="28"/>
        </w:rPr>
        <w:t xml:space="preserve"> </w:t>
      </w:r>
      <w:r>
        <w:rPr>
          <w:rFonts w:cs="Arial"/>
          <w:szCs w:val="28"/>
        </w:rPr>
        <w:t>commented on the need for a more diverse workforce. They also seek more disabled people in decision-making roles. One</w:t>
      </w:r>
      <w:r w:rsidRPr="00E402AE">
        <w:rPr>
          <w:rFonts w:cs="Arial"/>
          <w:szCs w:val="28"/>
        </w:rPr>
        <w:t xml:space="preserve"> bus operator shared that having a</w:t>
      </w:r>
      <w:r>
        <w:rPr>
          <w:rFonts w:cs="Arial"/>
          <w:szCs w:val="28"/>
        </w:rPr>
        <w:t xml:space="preserve"> disabled employee </w:t>
      </w:r>
      <w:r w:rsidRPr="00E402AE">
        <w:rPr>
          <w:rFonts w:cs="Arial"/>
          <w:szCs w:val="28"/>
        </w:rPr>
        <w:t xml:space="preserve">in a top role brought </w:t>
      </w:r>
      <w:r>
        <w:rPr>
          <w:rFonts w:cs="Arial"/>
          <w:szCs w:val="28"/>
        </w:rPr>
        <w:t>positive</w:t>
      </w:r>
      <w:r w:rsidRPr="00E402AE">
        <w:rPr>
          <w:rFonts w:cs="Arial"/>
          <w:szCs w:val="28"/>
        </w:rPr>
        <w:t xml:space="preserve"> change.</w:t>
      </w:r>
    </w:p>
    <w:p w14:paraId="72501733" w14:textId="7031206D" w:rsidR="00C64996" w:rsidRPr="00AF7868" w:rsidRDefault="00C64996" w:rsidP="00AF7868">
      <w:pPr>
        <w:pStyle w:val="Text"/>
        <w:numPr>
          <w:ilvl w:val="0"/>
          <w:numId w:val="9"/>
        </w:numPr>
        <w:rPr>
          <w:szCs w:val="28"/>
        </w:rPr>
      </w:pPr>
      <w:r>
        <w:rPr>
          <w:b/>
          <w:bCs/>
          <w:szCs w:val="28"/>
        </w:rPr>
        <w:t>Set clear accessibility standards</w:t>
      </w:r>
      <w:r>
        <w:rPr>
          <w:szCs w:val="28"/>
        </w:rPr>
        <w:t xml:space="preserve">: Respondents wanted better guidelines and policies for accessibility. This would support improvements and reduce inconsistency across the sector. </w:t>
      </w:r>
      <w:r w:rsidRPr="005C7E15">
        <w:rPr>
          <w:szCs w:val="28"/>
        </w:rPr>
        <w:t xml:space="preserve">One bus operator suggested the need for “common standards for accessibility, </w:t>
      </w:r>
      <w:r w:rsidRPr="005C7E15">
        <w:rPr>
          <w:szCs w:val="28"/>
        </w:rPr>
        <w:lastRenderedPageBreak/>
        <w:t>so there is no need to have different bus specifications in different local authorities.”</w:t>
      </w:r>
    </w:p>
    <w:p w14:paraId="0596FCD0" w14:textId="1BF35CF2" w:rsidR="00C64996" w:rsidRPr="00006B6C" w:rsidRDefault="005F1F64" w:rsidP="00B8151E">
      <w:pPr>
        <w:pStyle w:val="Heading2"/>
      </w:pPr>
      <w:bookmarkStart w:id="19" w:name="_Toc166503055"/>
      <w:bookmarkStart w:id="20" w:name="_Toc189050082"/>
      <w:r>
        <w:t>3</w:t>
      </w:r>
      <w:r w:rsidR="00C64996">
        <w:t>.2</w:t>
      </w:r>
      <w:r w:rsidR="00CD034C">
        <w:t>.</w:t>
      </w:r>
      <w:r w:rsidR="008F069E">
        <w:t xml:space="preserve"> </w:t>
      </w:r>
      <w:r w:rsidR="00C64996" w:rsidRPr="00006B6C">
        <w:t xml:space="preserve">Finding: </w:t>
      </w:r>
      <w:bookmarkEnd w:id="19"/>
      <w:r w:rsidR="00C64996" w:rsidRPr="005C7E15">
        <w:t>Accessibility improvements are seen to be too expensive, and it can be difficult to justify the investment</w:t>
      </w:r>
      <w:bookmarkEnd w:id="20"/>
    </w:p>
    <w:p w14:paraId="0C6D5FA7" w14:textId="77777777" w:rsidR="00C64996" w:rsidRDefault="00C64996" w:rsidP="00C771B4">
      <w:pPr>
        <w:spacing w:before="240" w:line="360" w:lineRule="auto"/>
        <w:rPr>
          <w:rFonts w:ascii="Arial" w:hAnsi="Arial" w:cs="Arial"/>
          <w:szCs w:val="28"/>
        </w:rPr>
      </w:pPr>
      <w:r w:rsidRPr="00A10F86">
        <w:rPr>
          <w:rFonts w:ascii="Arial" w:hAnsi="Arial" w:cs="Arial"/>
          <w:szCs w:val="28"/>
        </w:rPr>
        <w:t xml:space="preserve">22.5% of comments (54 </w:t>
      </w:r>
      <w:r>
        <w:rPr>
          <w:rFonts w:ascii="Arial" w:hAnsi="Arial" w:cs="Arial"/>
          <w:szCs w:val="28"/>
        </w:rPr>
        <w:t>in total</w:t>
      </w:r>
      <w:r w:rsidRPr="00A10F86">
        <w:rPr>
          <w:rFonts w:ascii="Arial" w:hAnsi="Arial" w:cs="Arial"/>
          <w:szCs w:val="28"/>
        </w:rPr>
        <w:t xml:space="preserve">) identified budgets and finances as a </w:t>
      </w:r>
      <w:r>
        <w:rPr>
          <w:rFonts w:ascii="Arial" w:hAnsi="Arial" w:cs="Arial"/>
          <w:szCs w:val="28"/>
        </w:rPr>
        <w:t>key barrier in accessible transport decisions.</w:t>
      </w:r>
    </w:p>
    <w:p w14:paraId="5AFB43F6" w14:textId="77777777" w:rsidR="00C64996" w:rsidRPr="003E669E" w:rsidRDefault="00C64996" w:rsidP="009E6D21">
      <w:pPr>
        <w:pStyle w:val="Heading3"/>
      </w:pPr>
      <w:bookmarkStart w:id="21" w:name="_Toc173920894"/>
      <w:bookmarkStart w:id="22" w:name="_Toc181775633"/>
      <w:bookmarkStart w:id="23" w:name="_Toc189050083"/>
      <w:r>
        <w:t>Key</w:t>
      </w:r>
      <w:r w:rsidRPr="00A10F86">
        <w:t xml:space="preserve"> findings:</w:t>
      </w:r>
      <w:bookmarkEnd w:id="21"/>
      <w:bookmarkEnd w:id="22"/>
      <w:bookmarkEnd w:id="23"/>
    </w:p>
    <w:p w14:paraId="746B1A57" w14:textId="77777777" w:rsidR="00C64996" w:rsidRPr="00F67F18" w:rsidRDefault="00C64996" w:rsidP="00C771B4">
      <w:pPr>
        <w:pStyle w:val="ListParagraph"/>
        <w:numPr>
          <w:ilvl w:val="0"/>
          <w:numId w:val="8"/>
        </w:numPr>
        <w:spacing w:before="240" w:after="160" w:line="360" w:lineRule="auto"/>
        <w:rPr>
          <w:rFonts w:ascii="Arial" w:hAnsi="Arial" w:cs="Arial"/>
          <w:szCs w:val="28"/>
        </w:rPr>
      </w:pPr>
      <w:bookmarkStart w:id="24" w:name="_Hlk173775275"/>
      <w:r w:rsidRPr="00F67F18">
        <w:rPr>
          <w:rFonts w:ascii="Arial" w:hAnsi="Arial" w:cs="Arial"/>
          <w:szCs w:val="28"/>
        </w:rPr>
        <w:t xml:space="preserve">There is a lack of budget or long-term funding certainty in the transport sector. </w:t>
      </w:r>
    </w:p>
    <w:p w14:paraId="4BDE83F9" w14:textId="77777777" w:rsidR="00C64996" w:rsidRPr="00F67F18" w:rsidRDefault="00C64996" w:rsidP="00C64996">
      <w:pPr>
        <w:pStyle w:val="ListParagraph"/>
        <w:numPr>
          <w:ilvl w:val="0"/>
          <w:numId w:val="8"/>
        </w:numPr>
        <w:spacing w:after="160" w:line="360" w:lineRule="auto"/>
        <w:rPr>
          <w:rFonts w:ascii="Arial" w:hAnsi="Arial" w:cs="Arial"/>
          <w:szCs w:val="28"/>
        </w:rPr>
      </w:pPr>
      <w:r w:rsidRPr="00F67F18">
        <w:rPr>
          <w:rFonts w:ascii="Arial" w:hAnsi="Arial" w:cs="Arial"/>
          <w:szCs w:val="28"/>
        </w:rPr>
        <w:t>The economic benefits of investing in transport accessibility or social value are not understood.</w:t>
      </w:r>
    </w:p>
    <w:bookmarkEnd w:id="24"/>
    <w:p w14:paraId="3279D7C7" w14:textId="3A66658B" w:rsidR="00C64996" w:rsidRPr="005F1F64" w:rsidRDefault="00C64996" w:rsidP="00C64996">
      <w:pPr>
        <w:pStyle w:val="Caption"/>
        <w:keepNext/>
        <w:spacing w:line="360" w:lineRule="auto"/>
        <w:rPr>
          <w:rFonts w:ascii="Arial" w:hAnsi="Arial" w:cs="Arial"/>
          <w:b/>
          <w:i w:val="0"/>
          <w:color w:val="auto"/>
          <w:kern w:val="0"/>
          <w:sz w:val="28"/>
          <w:szCs w:val="28"/>
          <w14:ligatures w14:val="none"/>
        </w:rPr>
      </w:pPr>
      <w:r w:rsidRPr="005F1F64">
        <w:rPr>
          <w:rFonts w:ascii="Arial" w:hAnsi="Arial" w:cs="Arial"/>
          <w:b/>
          <w:i w:val="0"/>
          <w:color w:val="auto"/>
          <w:kern w:val="0"/>
          <w:sz w:val="28"/>
          <w:szCs w:val="28"/>
          <w14:ligatures w14:val="none"/>
        </w:rPr>
        <w:t>Table 3. Comments from transport professionals about ‘finance</w:t>
      </w:r>
      <w:r w:rsidR="00D315B3">
        <w:rPr>
          <w:rFonts w:ascii="Arial" w:hAnsi="Arial" w:cs="Arial"/>
          <w:b/>
          <w:i w:val="0"/>
          <w:color w:val="auto"/>
          <w:kern w:val="0"/>
          <w:sz w:val="28"/>
          <w:szCs w:val="28"/>
          <w14:ligatures w14:val="none"/>
        </w:rPr>
        <w:t>’</w:t>
      </w:r>
      <w:r w:rsidRPr="005F1F64">
        <w:rPr>
          <w:rFonts w:ascii="Arial" w:hAnsi="Arial" w:cs="Arial"/>
          <w:b/>
          <w:i w:val="0"/>
          <w:color w:val="auto"/>
          <w:kern w:val="0"/>
          <w:sz w:val="28"/>
          <w:szCs w:val="28"/>
          <w14:ligatures w14:val="none"/>
        </w:rPr>
        <w:t>, by proportion of responses</w:t>
      </w:r>
    </w:p>
    <w:tbl>
      <w:tblPr>
        <w:tblStyle w:val="TableGrid"/>
        <w:tblW w:w="0" w:type="auto"/>
        <w:tblLook w:val="04A0" w:firstRow="1" w:lastRow="0" w:firstColumn="1" w:lastColumn="0" w:noHBand="0" w:noVBand="1"/>
      </w:tblPr>
      <w:tblGrid>
        <w:gridCol w:w="5807"/>
        <w:gridCol w:w="3115"/>
      </w:tblGrid>
      <w:tr w:rsidR="00C64996" w:rsidRPr="00A10F86" w14:paraId="067D1472" w14:textId="77777777" w:rsidTr="003E669E">
        <w:trPr>
          <w:trHeight w:val="509"/>
        </w:trPr>
        <w:tc>
          <w:tcPr>
            <w:tcW w:w="5807" w:type="dxa"/>
          </w:tcPr>
          <w:p w14:paraId="50830213" w14:textId="176D686F" w:rsidR="00D315B3" w:rsidRDefault="00D315B3" w:rsidP="00D315B3">
            <w:pPr>
              <w:spacing w:line="360" w:lineRule="auto"/>
              <w:rPr>
                <w:rFonts w:ascii="Arial" w:hAnsi="Arial" w:cs="Arial"/>
                <w:b/>
                <w:bCs/>
                <w:szCs w:val="28"/>
              </w:rPr>
            </w:pPr>
            <w:r>
              <w:rPr>
                <w:rFonts w:ascii="Arial" w:hAnsi="Arial" w:cs="Arial"/>
                <w:b/>
                <w:bCs/>
                <w:szCs w:val="28"/>
              </w:rPr>
              <w:t xml:space="preserve">Sub-topics related to ‘finance’ </w:t>
            </w:r>
          </w:p>
          <w:p w14:paraId="0757AB7D" w14:textId="05977D06" w:rsidR="00D315B3" w:rsidRPr="00A10F86" w:rsidRDefault="00D315B3" w:rsidP="00D315B3">
            <w:pPr>
              <w:spacing w:line="360" w:lineRule="auto"/>
              <w:rPr>
                <w:rFonts w:ascii="Arial" w:hAnsi="Arial" w:cs="Arial"/>
                <w:b/>
                <w:bCs/>
                <w:szCs w:val="28"/>
              </w:rPr>
            </w:pPr>
            <w:r w:rsidRPr="00D315B3">
              <w:rPr>
                <w:rFonts w:ascii="Arial" w:hAnsi="Arial" w:cs="Arial"/>
                <w:szCs w:val="28"/>
              </w:rPr>
              <w:t>(n=</w:t>
            </w:r>
            <w:r>
              <w:rPr>
                <w:rFonts w:ascii="Arial" w:hAnsi="Arial" w:cs="Arial"/>
                <w:szCs w:val="28"/>
              </w:rPr>
              <w:t>54</w:t>
            </w:r>
            <w:r w:rsidRPr="00D315B3">
              <w:rPr>
                <w:rFonts w:ascii="Arial" w:hAnsi="Arial" w:cs="Arial"/>
                <w:szCs w:val="28"/>
              </w:rPr>
              <w:t xml:space="preserve"> comments/phrases)</w:t>
            </w:r>
          </w:p>
        </w:tc>
        <w:tc>
          <w:tcPr>
            <w:tcW w:w="3115" w:type="dxa"/>
          </w:tcPr>
          <w:p w14:paraId="495A84BF" w14:textId="77777777" w:rsidR="00C64996" w:rsidRPr="00792B4B" w:rsidRDefault="00C64996">
            <w:pPr>
              <w:spacing w:line="360" w:lineRule="auto"/>
              <w:rPr>
                <w:rFonts w:ascii="Arial" w:hAnsi="Arial" w:cs="Arial"/>
                <w:b/>
                <w:bCs/>
                <w:szCs w:val="28"/>
              </w:rPr>
            </w:pPr>
            <w:r w:rsidRPr="00A10F86">
              <w:rPr>
                <w:rFonts w:ascii="Arial" w:hAnsi="Arial" w:cs="Arial"/>
                <w:b/>
                <w:bCs/>
                <w:szCs w:val="28"/>
              </w:rPr>
              <w:t xml:space="preserve">Percentage </w:t>
            </w:r>
          </w:p>
          <w:p w14:paraId="30A35EEA" w14:textId="77777777" w:rsidR="00C64996" w:rsidRPr="00A10F86" w:rsidRDefault="00C64996">
            <w:pPr>
              <w:spacing w:line="360" w:lineRule="auto"/>
              <w:rPr>
                <w:rFonts w:ascii="Arial" w:hAnsi="Arial" w:cs="Arial"/>
                <w:b/>
                <w:bCs/>
                <w:szCs w:val="28"/>
              </w:rPr>
            </w:pPr>
            <w:r w:rsidRPr="00792B4B">
              <w:rPr>
                <w:rFonts w:ascii="Arial" w:hAnsi="Arial" w:cs="Arial"/>
                <w:szCs w:val="28"/>
              </w:rPr>
              <w:t>(% of total comments mentioning this topic)</w:t>
            </w:r>
          </w:p>
        </w:tc>
      </w:tr>
      <w:tr w:rsidR="00C64996" w:rsidRPr="00A10F86" w14:paraId="58F22192" w14:textId="77777777" w:rsidTr="003E669E">
        <w:trPr>
          <w:trHeight w:val="262"/>
        </w:trPr>
        <w:tc>
          <w:tcPr>
            <w:tcW w:w="5807" w:type="dxa"/>
          </w:tcPr>
          <w:p w14:paraId="0786204D" w14:textId="77777777" w:rsidR="00C64996" w:rsidRPr="00A10F86" w:rsidRDefault="00C64996">
            <w:pPr>
              <w:spacing w:line="360" w:lineRule="auto"/>
              <w:rPr>
                <w:rFonts w:ascii="Arial" w:hAnsi="Arial" w:cs="Arial"/>
                <w:szCs w:val="28"/>
              </w:rPr>
            </w:pPr>
            <w:r w:rsidRPr="00A10F86">
              <w:rPr>
                <w:rFonts w:ascii="Arial" w:hAnsi="Arial" w:cs="Arial"/>
                <w:szCs w:val="28"/>
              </w:rPr>
              <w:t>Cost / budget allocations / competing budgetary requirements</w:t>
            </w:r>
          </w:p>
        </w:tc>
        <w:tc>
          <w:tcPr>
            <w:tcW w:w="3115" w:type="dxa"/>
          </w:tcPr>
          <w:p w14:paraId="3F91D701" w14:textId="77777777" w:rsidR="00C64996" w:rsidRPr="00A10F86" w:rsidRDefault="00C64996">
            <w:pPr>
              <w:spacing w:line="360" w:lineRule="auto"/>
              <w:rPr>
                <w:rFonts w:ascii="Arial" w:hAnsi="Arial" w:cs="Arial"/>
                <w:szCs w:val="28"/>
              </w:rPr>
            </w:pPr>
            <w:r w:rsidRPr="00A10F86">
              <w:rPr>
                <w:rFonts w:ascii="Arial" w:hAnsi="Arial" w:cs="Arial"/>
                <w:szCs w:val="28"/>
              </w:rPr>
              <w:t>13.8%</w:t>
            </w:r>
          </w:p>
        </w:tc>
      </w:tr>
      <w:tr w:rsidR="00C64996" w:rsidRPr="00A10F86" w14:paraId="2C5B04DA" w14:textId="77777777" w:rsidTr="003E669E">
        <w:trPr>
          <w:trHeight w:val="254"/>
        </w:trPr>
        <w:tc>
          <w:tcPr>
            <w:tcW w:w="5807" w:type="dxa"/>
          </w:tcPr>
          <w:p w14:paraId="5BFEC092" w14:textId="77777777" w:rsidR="00C64996" w:rsidRPr="00A10F86" w:rsidRDefault="00C64996">
            <w:pPr>
              <w:spacing w:line="360" w:lineRule="auto"/>
              <w:rPr>
                <w:rFonts w:ascii="Arial" w:hAnsi="Arial" w:cs="Arial"/>
                <w:szCs w:val="28"/>
                <w:highlight w:val="yellow"/>
              </w:rPr>
            </w:pPr>
            <w:r w:rsidRPr="00A10F86">
              <w:rPr>
                <w:rFonts w:ascii="Arial" w:hAnsi="Arial" w:cs="Arial"/>
                <w:szCs w:val="28"/>
              </w:rPr>
              <w:t>Business case / cost-benefit analysis</w:t>
            </w:r>
          </w:p>
        </w:tc>
        <w:tc>
          <w:tcPr>
            <w:tcW w:w="3115" w:type="dxa"/>
          </w:tcPr>
          <w:p w14:paraId="572E7568" w14:textId="77777777" w:rsidR="00C64996" w:rsidRPr="00A10F86" w:rsidRDefault="00C64996">
            <w:pPr>
              <w:spacing w:line="360" w:lineRule="auto"/>
              <w:rPr>
                <w:rFonts w:ascii="Arial" w:hAnsi="Arial" w:cs="Arial"/>
                <w:szCs w:val="28"/>
              </w:rPr>
            </w:pPr>
            <w:r w:rsidRPr="00A10F86">
              <w:rPr>
                <w:rFonts w:ascii="Arial" w:hAnsi="Arial" w:cs="Arial"/>
                <w:szCs w:val="28"/>
              </w:rPr>
              <w:t>8.8%</w:t>
            </w:r>
          </w:p>
        </w:tc>
      </w:tr>
      <w:tr w:rsidR="00C64996" w:rsidRPr="00A10F86" w14:paraId="0179BD75" w14:textId="77777777" w:rsidTr="003E669E">
        <w:trPr>
          <w:trHeight w:val="254"/>
        </w:trPr>
        <w:tc>
          <w:tcPr>
            <w:tcW w:w="5807" w:type="dxa"/>
          </w:tcPr>
          <w:p w14:paraId="3AD5F284" w14:textId="77777777" w:rsidR="00C64996" w:rsidRPr="00A10F86" w:rsidRDefault="00C64996">
            <w:pPr>
              <w:spacing w:line="360" w:lineRule="auto"/>
              <w:rPr>
                <w:rFonts w:ascii="Arial" w:hAnsi="Arial" w:cs="Arial"/>
                <w:szCs w:val="28"/>
              </w:rPr>
            </w:pPr>
            <w:r>
              <w:rPr>
                <w:rFonts w:ascii="Arial" w:hAnsi="Arial" w:cs="Arial"/>
                <w:b/>
                <w:bCs/>
                <w:szCs w:val="28"/>
              </w:rPr>
              <w:t>Percentage of total comments, related to finance</w:t>
            </w:r>
          </w:p>
        </w:tc>
        <w:tc>
          <w:tcPr>
            <w:tcW w:w="3115" w:type="dxa"/>
          </w:tcPr>
          <w:p w14:paraId="3CC58B31" w14:textId="77777777" w:rsidR="00C64996" w:rsidRPr="00A10F86" w:rsidRDefault="00C64996">
            <w:pPr>
              <w:spacing w:line="360" w:lineRule="auto"/>
              <w:rPr>
                <w:rFonts w:ascii="Arial" w:hAnsi="Arial" w:cs="Arial"/>
                <w:szCs w:val="28"/>
              </w:rPr>
            </w:pPr>
            <w:r w:rsidRPr="00A10F86">
              <w:rPr>
                <w:rFonts w:ascii="Arial" w:hAnsi="Arial" w:cs="Arial"/>
                <w:szCs w:val="28"/>
              </w:rPr>
              <w:t>22.5%</w:t>
            </w:r>
          </w:p>
        </w:tc>
      </w:tr>
    </w:tbl>
    <w:p w14:paraId="7D2E0CF1" w14:textId="77777777" w:rsidR="00C64996" w:rsidRPr="003E669E" w:rsidRDefault="00C64996" w:rsidP="00AF7868">
      <w:pPr>
        <w:pStyle w:val="Heading3"/>
        <w:spacing w:before="240"/>
      </w:pPr>
      <w:bookmarkStart w:id="25" w:name="_Toc173920895"/>
      <w:bookmarkStart w:id="26" w:name="_Toc181775634"/>
      <w:bookmarkStart w:id="27" w:name="_Toc189050084"/>
      <w:r w:rsidRPr="00A10F86">
        <w:lastRenderedPageBreak/>
        <w:t>Financial barriers:</w:t>
      </w:r>
      <w:bookmarkEnd w:id="25"/>
      <w:bookmarkEnd w:id="26"/>
      <w:bookmarkEnd w:id="27"/>
    </w:p>
    <w:p w14:paraId="6AB36CF0" w14:textId="77777777" w:rsidR="00C64996" w:rsidRPr="00D24F8A" w:rsidRDefault="00C64996" w:rsidP="00FB0A2E">
      <w:pPr>
        <w:pStyle w:val="ListParagraph"/>
        <w:numPr>
          <w:ilvl w:val="0"/>
          <w:numId w:val="9"/>
        </w:numPr>
        <w:spacing w:before="240" w:after="160" w:line="360" w:lineRule="auto"/>
        <w:rPr>
          <w:rFonts w:ascii="Arial" w:hAnsi="Arial" w:cs="Arial"/>
          <w:szCs w:val="28"/>
        </w:rPr>
      </w:pPr>
      <w:r>
        <w:rPr>
          <w:rFonts w:ascii="Arial" w:hAnsi="Arial" w:cs="Arial"/>
          <w:b/>
          <w:bCs/>
          <w:szCs w:val="28"/>
        </w:rPr>
        <w:t>T</w:t>
      </w:r>
      <w:r w:rsidRPr="00B86D60">
        <w:rPr>
          <w:rFonts w:ascii="Arial" w:hAnsi="Arial" w:cs="Arial"/>
          <w:b/>
          <w:bCs/>
          <w:szCs w:val="28"/>
        </w:rPr>
        <w:t>here is a lack of budget or long-term funding certainty in the transport sector</w:t>
      </w:r>
      <w:r>
        <w:rPr>
          <w:rFonts w:ascii="Arial" w:hAnsi="Arial" w:cs="Arial"/>
          <w:szCs w:val="28"/>
        </w:rPr>
        <w:t xml:space="preserve">: </w:t>
      </w:r>
      <w:r w:rsidRPr="005C7E15">
        <w:rPr>
          <w:rFonts w:ascii="Arial" w:hAnsi="Arial" w:cs="Arial"/>
          <w:szCs w:val="28"/>
        </w:rPr>
        <w:t>Respondents cited budget limits and competition for funding as obstacles to investing in accessible transport. One local authority representative stated that they have, “Scarce resources and competing funding needs”. Another stated that their accessible travel programme had been cancelled due to organisational funding constraints.</w:t>
      </w:r>
    </w:p>
    <w:p w14:paraId="006728E7" w14:textId="77777777" w:rsidR="00C64996" w:rsidRPr="00C420B9" w:rsidRDefault="00C64996" w:rsidP="00C64996">
      <w:pPr>
        <w:pStyle w:val="Text"/>
        <w:ind w:left="360"/>
        <w:rPr>
          <w:szCs w:val="24"/>
        </w:rPr>
      </w:pPr>
      <w:r>
        <w:rPr>
          <w:szCs w:val="24"/>
        </w:rPr>
        <w:t>One</w:t>
      </w:r>
      <w:r w:rsidRPr="00C420B9">
        <w:rPr>
          <w:szCs w:val="24"/>
        </w:rPr>
        <w:t xml:space="preserve"> local authority mentioned the difficulties of applying for funding and stated that they have waited over a year for a response to an application to access a source of government funding.</w:t>
      </w:r>
    </w:p>
    <w:p w14:paraId="1098E71C" w14:textId="77777777" w:rsidR="00C64996" w:rsidRPr="00D24F8A" w:rsidRDefault="00C64996" w:rsidP="00C64996">
      <w:pPr>
        <w:pStyle w:val="ListParagraph"/>
        <w:numPr>
          <w:ilvl w:val="0"/>
          <w:numId w:val="9"/>
        </w:numPr>
        <w:spacing w:after="160" w:line="360" w:lineRule="auto"/>
        <w:rPr>
          <w:rFonts w:ascii="Arial" w:eastAsia="Calibri" w:hAnsi="Arial" w:cs="Calibri"/>
        </w:rPr>
      </w:pPr>
      <w:r w:rsidRPr="00D24F8A">
        <w:rPr>
          <w:rFonts w:ascii="Arial" w:eastAsia="Calibri" w:hAnsi="Arial" w:cs="Calibri"/>
          <w:b/>
          <w:bCs/>
        </w:rPr>
        <w:t>The economic benefits of investing in transport accessibility or social value are not understood</w:t>
      </w:r>
      <w:r w:rsidRPr="00D24F8A">
        <w:rPr>
          <w:rFonts w:ascii="Arial" w:eastAsia="Calibri" w:hAnsi="Arial" w:cs="Calibri"/>
        </w:rPr>
        <w:t>: Many struggled to quantify the benefits of accessibility upgrades, making it hard to advocate for such investments.</w:t>
      </w:r>
    </w:p>
    <w:p w14:paraId="54E6D1B2" w14:textId="29CD1AFA" w:rsidR="00C64996" w:rsidRDefault="00C64996" w:rsidP="00C64996">
      <w:pPr>
        <w:pStyle w:val="Text"/>
        <w:ind w:left="360"/>
        <w:rPr>
          <w:szCs w:val="24"/>
        </w:rPr>
      </w:pPr>
      <w:r>
        <w:rPr>
          <w:szCs w:val="24"/>
        </w:rPr>
        <w:t>Several p</w:t>
      </w:r>
      <w:r w:rsidRPr="00D24F8A">
        <w:rPr>
          <w:szCs w:val="24"/>
        </w:rPr>
        <w:t xml:space="preserve">ublic sector </w:t>
      </w:r>
      <w:r>
        <w:rPr>
          <w:szCs w:val="24"/>
        </w:rPr>
        <w:t>representatives</w:t>
      </w:r>
      <w:r w:rsidRPr="00D24F8A">
        <w:rPr>
          <w:szCs w:val="24"/>
        </w:rPr>
        <w:t xml:space="preserve"> said investment decisions rely on business cases.</w:t>
      </w:r>
      <w:r>
        <w:rPr>
          <w:szCs w:val="24"/>
        </w:rPr>
        <w:t xml:space="preserve"> </w:t>
      </w:r>
      <w:r w:rsidRPr="00D24F8A">
        <w:rPr>
          <w:szCs w:val="24"/>
        </w:rPr>
        <w:t xml:space="preserve">They </w:t>
      </w:r>
      <w:r>
        <w:rPr>
          <w:szCs w:val="24"/>
        </w:rPr>
        <w:t>said</w:t>
      </w:r>
      <w:r w:rsidRPr="00D24F8A">
        <w:rPr>
          <w:szCs w:val="24"/>
        </w:rPr>
        <w:t xml:space="preserve"> that making projects more accessible </w:t>
      </w:r>
      <w:r>
        <w:rPr>
          <w:szCs w:val="24"/>
        </w:rPr>
        <w:t>can be more costly, which can reduce the chance of funding</w:t>
      </w:r>
      <w:r w:rsidRPr="00D24F8A">
        <w:rPr>
          <w:szCs w:val="24"/>
        </w:rPr>
        <w:t xml:space="preserve">. </w:t>
      </w:r>
      <w:r w:rsidRPr="4DAE5B8E">
        <w:rPr>
          <w:szCs w:val="28"/>
        </w:rPr>
        <w:t xml:space="preserve">One </w:t>
      </w:r>
      <w:r>
        <w:rPr>
          <w:szCs w:val="28"/>
        </w:rPr>
        <w:t>remarked</w:t>
      </w:r>
      <w:r w:rsidRPr="4DAE5B8E">
        <w:rPr>
          <w:szCs w:val="28"/>
        </w:rPr>
        <w:t>, “Every person is equal in a cost-benefit analysis. We don’t account for people that don’t have an alternative</w:t>
      </w:r>
      <w:r>
        <w:rPr>
          <w:szCs w:val="28"/>
        </w:rPr>
        <w:t xml:space="preserve"> </w:t>
      </w:r>
      <w:r w:rsidR="00571F54">
        <w:rPr>
          <w:szCs w:val="28"/>
        </w:rPr>
        <w:t>[</w:t>
      </w:r>
      <w:r>
        <w:rPr>
          <w:szCs w:val="28"/>
        </w:rPr>
        <w:t>means of transport</w:t>
      </w:r>
      <w:r w:rsidR="00571F54">
        <w:rPr>
          <w:szCs w:val="28"/>
        </w:rPr>
        <w:t>]</w:t>
      </w:r>
      <w:r w:rsidRPr="4DAE5B8E">
        <w:rPr>
          <w:szCs w:val="28"/>
        </w:rPr>
        <w:t>.”</w:t>
      </w:r>
    </w:p>
    <w:p w14:paraId="36078E89" w14:textId="77777777" w:rsidR="00C64996" w:rsidRDefault="00C64996" w:rsidP="00C64996">
      <w:pPr>
        <w:pStyle w:val="Text"/>
        <w:ind w:left="360"/>
        <w:rPr>
          <w:szCs w:val="28"/>
        </w:rPr>
      </w:pPr>
      <w:r w:rsidRPr="00D24F8A">
        <w:rPr>
          <w:szCs w:val="28"/>
        </w:rPr>
        <w:t>Another stated that public sector key performance indicators do not support accessibility improvements.</w:t>
      </w:r>
    </w:p>
    <w:p w14:paraId="59EDEA2F" w14:textId="7CBB9E6B" w:rsidR="00C64996" w:rsidRPr="00C420B9" w:rsidRDefault="00C64996" w:rsidP="003E669E">
      <w:pPr>
        <w:pStyle w:val="Text"/>
        <w:ind w:left="360"/>
        <w:rPr>
          <w:szCs w:val="24"/>
        </w:rPr>
      </w:pPr>
      <w:r w:rsidRPr="00D24F8A">
        <w:rPr>
          <w:szCs w:val="24"/>
        </w:rPr>
        <w:t>Private sector representatives echoed these sentiments. A bus operator stated,</w:t>
      </w:r>
      <w:r w:rsidRPr="00C420B9">
        <w:rPr>
          <w:szCs w:val="24"/>
        </w:rPr>
        <w:t xml:space="preserve"> </w:t>
      </w:r>
      <w:r w:rsidRPr="00731367">
        <w:rPr>
          <w:szCs w:val="24"/>
        </w:rPr>
        <w:t>“Commercial imperatives override social considerations”.</w:t>
      </w:r>
    </w:p>
    <w:p w14:paraId="173DE4BE" w14:textId="77777777" w:rsidR="00C64996" w:rsidRPr="00A10F86" w:rsidRDefault="00C64996" w:rsidP="009E6D21">
      <w:pPr>
        <w:pStyle w:val="Heading3"/>
      </w:pPr>
      <w:bookmarkStart w:id="28" w:name="_Toc173920896"/>
      <w:bookmarkStart w:id="29" w:name="_Toc181775635"/>
      <w:bookmarkStart w:id="30" w:name="_Toc189050085"/>
      <w:r w:rsidRPr="00A10F86">
        <w:lastRenderedPageBreak/>
        <w:t>Financial opportunities</w:t>
      </w:r>
      <w:r>
        <w:t xml:space="preserve"> for improvement</w:t>
      </w:r>
      <w:r w:rsidRPr="00A10F86">
        <w:t>:</w:t>
      </w:r>
      <w:bookmarkEnd w:id="28"/>
      <w:bookmarkEnd w:id="29"/>
      <w:bookmarkEnd w:id="30"/>
    </w:p>
    <w:p w14:paraId="3C7D146E" w14:textId="77777777" w:rsidR="00C64996" w:rsidRPr="00FB0A2E" w:rsidRDefault="00C64996" w:rsidP="00FB0A2E">
      <w:pPr>
        <w:pStyle w:val="Text"/>
        <w:spacing w:before="240"/>
        <w:rPr>
          <w:color w:val="000000" w:themeColor="text1"/>
          <w:szCs w:val="24"/>
        </w:rPr>
      </w:pPr>
      <w:r w:rsidRPr="00FB0A2E">
        <w:rPr>
          <w:rFonts w:eastAsiaTheme="minorHAnsi" w:cs="Arial"/>
          <w:color w:val="000000" w:themeColor="text1"/>
          <w:szCs w:val="28"/>
        </w:rPr>
        <w:t>Transport professionals suggested actions to close the accessibility gap:</w:t>
      </w:r>
      <w:r w:rsidRPr="00FB0A2E">
        <w:rPr>
          <w:rFonts w:eastAsiaTheme="minorHAnsi" w:cs="Arial"/>
          <w:b/>
          <w:color w:val="000000" w:themeColor="text1"/>
          <w:szCs w:val="28"/>
        </w:rPr>
        <w:t xml:space="preserve"> </w:t>
      </w:r>
    </w:p>
    <w:p w14:paraId="25859DC6" w14:textId="77777777" w:rsidR="00C64996" w:rsidRDefault="00C64996" w:rsidP="00C64996">
      <w:pPr>
        <w:pStyle w:val="Text"/>
        <w:numPr>
          <w:ilvl w:val="0"/>
          <w:numId w:val="9"/>
        </w:numPr>
        <w:rPr>
          <w:szCs w:val="24"/>
        </w:rPr>
      </w:pPr>
      <w:r w:rsidRPr="00D24F8A">
        <w:rPr>
          <w:b/>
          <w:bCs/>
          <w:szCs w:val="24"/>
        </w:rPr>
        <w:t>Highlight economic benefits</w:t>
      </w:r>
      <w:r>
        <w:rPr>
          <w:szCs w:val="24"/>
        </w:rPr>
        <w:t xml:space="preserve">: </w:t>
      </w:r>
      <w:r w:rsidRPr="00D24F8A">
        <w:rPr>
          <w:szCs w:val="24"/>
        </w:rPr>
        <w:t xml:space="preserve">Participants emphasised the need for evidence of the value of investments in accessibility. Public sector representatives wanted evidence that accessibility projects offer value, especially regarding trips and income. One noted, </w:t>
      </w:r>
      <w:r w:rsidRPr="00731367">
        <w:rPr>
          <w:b/>
          <w:bCs/>
          <w:i/>
          <w:iCs/>
          <w:szCs w:val="24"/>
        </w:rPr>
        <w:t>“We overlook the economic benefit of access.”</w:t>
      </w:r>
      <w:r w:rsidRPr="00D24F8A">
        <w:rPr>
          <w:szCs w:val="24"/>
        </w:rPr>
        <w:t xml:space="preserve"> </w:t>
      </w:r>
    </w:p>
    <w:p w14:paraId="1202784B" w14:textId="77777777" w:rsidR="00C64996" w:rsidRPr="00D24F8A" w:rsidRDefault="00C64996" w:rsidP="00C64996">
      <w:pPr>
        <w:pStyle w:val="Text"/>
        <w:ind w:left="360"/>
        <w:rPr>
          <w:szCs w:val="28"/>
        </w:rPr>
      </w:pPr>
      <w:r w:rsidRPr="4DAE5B8E">
        <w:rPr>
          <w:szCs w:val="28"/>
        </w:rPr>
        <w:t>This was echoed by bus and rail operators</w:t>
      </w:r>
      <w:r>
        <w:rPr>
          <w:szCs w:val="28"/>
        </w:rPr>
        <w:t xml:space="preserve">. </w:t>
      </w:r>
      <w:r w:rsidRPr="00D24F8A">
        <w:rPr>
          <w:szCs w:val="24"/>
        </w:rPr>
        <w:t xml:space="preserve">They wanted to know how quickly improvements would boost ridership. One </w:t>
      </w:r>
      <w:r>
        <w:rPr>
          <w:szCs w:val="24"/>
        </w:rPr>
        <w:t xml:space="preserve">bus </w:t>
      </w:r>
      <w:r w:rsidRPr="00D24F8A">
        <w:rPr>
          <w:szCs w:val="24"/>
        </w:rPr>
        <w:t>operator highlighted the need for evidence showing how upgrades could save time, such as in "dementia-friendly design."</w:t>
      </w:r>
    </w:p>
    <w:p w14:paraId="03CD940A" w14:textId="77777777" w:rsidR="00C64996" w:rsidRPr="00D24F8A" w:rsidRDefault="00C64996" w:rsidP="00C64996">
      <w:pPr>
        <w:pStyle w:val="Text"/>
        <w:numPr>
          <w:ilvl w:val="0"/>
          <w:numId w:val="9"/>
        </w:numPr>
        <w:rPr>
          <w:szCs w:val="28"/>
        </w:rPr>
      </w:pPr>
      <w:r>
        <w:rPr>
          <w:b/>
          <w:bCs/>
          <w:szCs w:val="28"/>
        </w:rPr>
        <w:t>Link</w:t>
      </w:r>
      <w:r w:rsidRPr="00571010">
        <w:rPr>
          <w:b/>
          <w:bCs/>
          <w:szCs w:val="28"/>
        </w:rPr>
        <w:t xml:space="preserve"> funding to accessibility</w:t>
      </w:r>
      <w:r>
        <w:rPr>
          <w:szCs w:val="28"/>
        </w:rPr>
        <w:t xml:space="preserve">: </w:t>
      </w:r>
      <w:r w:rsidRPr="00D24F8A">
        <w:rPr>
          <w:szCs w:val="28"/>
        </w:rPr>
        <w:t>A suggestion was made to tie public sector funding to the accessibility of projects. One person stated, “Local authorities should withhold funding for schemes unless they demonstrate accessibility.”</w:t>
      </w:r>
    </w:p>
    <w:p w14:paraId="00B4FF5B" w14:textId="77777777" w:rsidR="00C64996" w:rsidRDefault="00C64996" w:rsidP="00C64996">
      <w:pPr>
        <w:rPr>
          <w:rFonts w:ascii="Arial" w:eastAsiaTheme="majorEastAsia" w:hAnsi="Arial" w:cstheme="majorBidi"/>
          <w:b/>
          <w:sz w:val="32"/>
          <w:szCs w:val="26"/>
        </w:rPr>
      </w:pPr>
      <w:r>
        <w:br w:type="page"/>
      </w:r>
    </w:p>
    <w:p w14:paraId="3AB4F09E" w14:textId="46FABB61" w:rsidR="00C64996" w:rsidRPr="00B42639" w:rsidRDefault="00B42639" w:rsidP="00B8151E">
      <w:pPr>
        <w:pStyle w:val="Heading2"/>
      </w:pPr>
      <w:bookmarkStart w:id="31" w:name="_Toc166503056"/>
      <w:bookmarkStart w:id="32" w:name="_Toc189050086"/>
      <w:r w:rsidRPr="670AFAF9">
        <w:lastRenderedPageBreak/>
        <w:t>3</w:t>
      </w:r>
      <w:r w:rsidR="00C64996" w:rsidRPr="670AFAF9">
        <w:t>.3</w:t>
      </w:r>
      <w:r w:rsidR="00CD034C">
        <w:t xml:space="preserve">. </w:t>
      </w:r>
      <w:r w:rsidR="00C64996" w:rsidRPr="670AFAF9">
        <w:t xml:space="preserve">Finding: </w:t>
      </w:r>
      <w:bookmarkEnd w:id="31"/>
      <w:r w:rsidR="00C64996" w:rsidRPr="670AFAF9">
        <w:t xml:space="preserve">Physical limits </w:t>
      </w:r>
      <w:r w:rsidR="00461E17">
        <w:t xml:space="preserve">of buildings </w:t>
      </w:r>
      <w:r w:rsidR="00C64996" w:rsidRPr="670AFAF9">
        <w:t>and existing infrastructure are seen as barriers to improving accessibility</w:t>
      </w:r>
      <w:bookmarkEnd w:id="32"/>
    </w:p>
    <w:p w14:paraId="4A7FBDD5" w14:textId="77777777" w:rsidR="00C64996" w:rsidRPr="00A10F86" w:rsidRDefault="00C64996" w:rsidP="00BA4010">
      <w:pPr>
        <w:spacing w:before="240" w:line="360" w:lineRule="auto"/>
        <w:rPr>
          <w:rFonts w:ascii="Arial" w:hAnsi="Arial" w:cs="Arial"/>
          <w:szCs w:val="28"/>
        </w:rPr>
      </w:pPr>
      <w:r w:rsidRPr="00A10F86">
        <w:rPr>
          <w:rFonts w:ascii="Arial" w:hAnsi="Arial" w:cs="Arial"/>
          <w:szCs w:val="28"/>
        </w:rPr>
        <w:t xml:space="preserve">19.6% of comments (47 </w:t>
      </w:r>
      <w:r>
        <w:rPr>
          <w:rFonts w:ascii="Arial" w:hAnsi="Arial" w:cs="Arial"/>
          <w:szCs w:val="28"/>
        </w:rPr>
        <w:t>in total</w:t>
      </w:r>
      <w:r w:rsidRPr="00A10F86">
        <w:rPr>
          <w:rFonts w:ascii="Arial" w:hAnsi="Arial" w:cs="Arial"/>
          <w:szCs w:val="28"/>
        </w:rPr>
        <w:t xml:space="preserve">) identified physical, infrastructure or technological constraints as a restriction in improving transport accessibility. </w:t>
      </w:r>
    </w:p>
    <w:p w14:paraId="21A270EB" w14:textId="77777777" w:rsidR="00C64996" w:rsidRPr="00FB0A2E" w:rsidRDefault="00C64996" w:rsidP="00FB0A2E">
      <w:pPr>
        <w:pStyle w:val="Heading3"/>
      </w:pPr>
      <w:bookmarkStart w:id="33" w:name="_Toc173920898"/>
      <w:bookmarkStart w:id="34" w:name="_Toc181775637"/>
      <w:bookmarkStart w:id="35" w:name="_Toc189050087"/>
      <w:r w:rsidRPr="00FB0A2E">
        <w:t>Key finding:</w:t>
      </w:r>
      <w:bookmarkEnd w:id="33"/>
      <w:bookmarkEnd w:id="34"/>
      <w:bookmarkEnd w:id="35"/>
    </w:p>
    <w:p w14:paraId="6FD2A75B" w14:textId="77777777" w:rsidR="00C64996" w:rsidRPr="00F67F18" w:rsidRDefault="00C64996" w:rsidP="00C64996">
      <w:pPr>
        <w:pStyle w:val="ListParagraph"/>
        <w:numPr>
          <w:ilvl w:val="0"/>
          <w:numId w:val="8"/>
        </w:numPr>
        <w:spacing w:after="160" w:line="360" w:lineRule="auto"/>
        <w:rPr>
          <w:rFonts w:ascii="Arial" w:hAnsi="Arial" w:cs="Arial"/>
          <w:szCs w:val="28"/>
        </w:rPr>
      </w:pPr>
      <w:bookmarkStart w:id="36" w:name="_Hlk173775283"/>
      <w:r w:rsidRPr="00F67F18">
        <w:rPr>
          <w:rFonts w:ascii="Arial" w:hAnsi="Arial" w:cs="Arial"/>
          <w:szCs w:val="28"/>
        </w:rPr>
        <w:t>The built environment and existing infrastructure can create physical constraints to improving transport accessibility.</w:t>
      </w:r>
    </w:p>
    <w:bookmarkEnd w:id="36"/>
    <w:p w14:paraId="7F6B52E7" w14:textId="77777777" w:rsidR="00C64996" w:rsidRPr="00B42639" w:rsidRDefault="00C64996" w:rsidP="00C64996">
      <w:pPr>
        <w:pStyle w:val="Caption"/>
        <w:keepNext/>
        <w:spacing w:line="360" w:lineRule="auto"/>
        <w:rPr>
          <w:rFonts w:ascii="Arial" w:hAnsi="Arial" w:cs="Arial"/>
          <w:b/>
          <w:i w:val="0"/>
          <w:color w:val="auto"/>
          <w:kern w:val="0"/>
          <w:sz w:val="28"/>
          <w:szCs w:val="28"/>
          <w14:ligatures w14:val="none"/>
        </w:rPr>
      </w:pPr>
      <w:r w:rsidRPr="00B42639">
        <w:rPr>
          <w:rFonts w:ascii="Arial" w:hAnsi="Arial" w:cs="Arial"/>
          <w:b/>
          <w:i w:val="0"/>
          <w:color w:val="auto"/>
          <w:kern w:val="0"/>
          <w:sz w:val="28"/>
          <w:szCs w:val="28"/>
          <w14:ligatures w14:val="none"/>
        </w:rPr>
        <w:t>Table 4. Comments from transport professionals about the ‘built environment’, by proportion of responses</w:t>
      </w:r>
    </w:p>
    <w:tbl>
      <w:tblPr>
        <w:tblStyle w:val="TableGrid"/>
        <w:tblW w:w="0" w:type="auto"/>
        <w:tblLook w:val="04A0" w:firstRow="1" w:lastRow="0" w:firstColumn="1" w:lastColumn="0" w:noHBand="0" w:noVBand="1"/>
      </w:tblPr>
      <w:tblGrid>
        <w:gridCol w:w="5949"/>
        <w:gridCol w:w="2973"/>
      </w:tblGrid>
      <w:tr w:rsidR="00C64996" w:rsidRPr="00A10F86" w14:paraId="11D30B60" w14:textId="77777777">
        <w:trPr>
          <w:trHeight w:val="509"/>
        </w:trPr>
        <w:tc>
          <w:tcPr>
            <w:tcW w:w="5949" w:type="dxa"/>
          </w:tcPr>
          <w:p w14:paraId="35F74A75" w14:textId="64F8F898" w:rsidR="00D315B3" w:rsidRDefault="00D315B3" w:rsidP="00D315B3">
            <w:pPr>
              <w:spacing w:line="360" w:lineRule="auto"/>
              <w:rPr>
                <w:rFonts w:ascii="Arial" w:hAnsi="Arial" w:cs="Arial"/>
                <w:b/>
                <w:bCs/>
                <w:szCs w:val="28"/>
              </w:rPr>
            </w:pPr>
            <w:r>
              <w:rPr>
                <w:rFonts w:ascii="Arial" w:hAnsi="Arial" w:cs="Arial"/>
                <w:b/>
                <w:bCs/>
                <w:szCs w:val="28"/>
              </w:rPr>
              <w:t xml:space="preserve">Sub-topics related to ‘built environment’ </w:t>
            </w:r>
          </w:p>
          <w:p w14:paraId="53586A11" w14:textId="7AE108F4" w:rsidR="00D315B3" w:rsidRPr="00A10F86" w:rsidRDefault="00D315B3" w:rsidP="00D315B3">
            <w:pPr>
              <w:spacing w:line="360" w:lineRule="auto"/>
              <w:rPr>
                <w:rFonts w:ascii="Arial" w:hAnsi="Arial" w:cs="Arial"/>
                <w:b/>
                <w:bCs/>
                <w:szCs w:val="28"/>
              </w:rPr>
            </w:pPr>
            <w:r w:rsidRPr="00D315B3">
              <w:rPr>
                <w:rFonts w:ascii="Arial" w:hAnsi="Arial" w:cs="Arial"/>
                <w:szCs w:val="28"/>
              </w:rPr>
              <w:t>(n=</w:t>
            </w:r>
            <w:r>
              <w:rPr>
                <w:rFonts w:ascii="Arial" w:hAnsi="Arial" w:cs="Arial"/>
                <w:szCs w:val="28"/>
              </w:rPr>
              <w:t>47</w:t>
            </w:r>
            <w:r w:rsidRPr="00D315B3">
              <w:rPr>
                <w:rFonts w:ascii="Arial" w:hAnsi="Arial" w:cs="Arial"/>
                <w:szCs w:val="28"/>
              </w:rPr>
              <w:t xml:space="preserve"> comments/phrases)</w:t>
            </w:r>
          </w:p>
        </w:tc>
        <w:tc>
          <w:tcPr>
            <w:tcW w:w="2973" w:type="dxa"/>
          </w:tcPr>
          <w:p w14:paraId="01E9FBA6" w14:textId="77777777" w:rsidR="00C64996" w:rsidRPr="00792B4B" w:rsidRDefault="00C64996">
            <w:pPr>
              <w:spacing w:line="360" w:lineRule="auto"/>
              <w:rPr>
                <w:rFonts w:ascii="Arial" w:hAnsi="Arial" w:cs="Arial"/>
                <w:b/>
                <w:bCs/>
                <w:szCs w:val="28"/>
              </w:rPr>
            </w:pPr>
            <w:r w:rsidRPr="00792B4B">
              <w:rPr>
                <w:rFonts w:ascii="Arial" w:hAnsi="Arial" w:cs="Arial"/>
                <w:b/>
                <w:bCs/>
                <w:szCs w:val="28"/>
              </w:rPr>
              <w:t xml:space="preserve">Percentage </w:t>
            </w:r>
          </w:p>
          <w:p w14:paraId="0867D13F" w14:textId="77777777" w:rsidR="00C64996" w:rsidRPr="00792B4B" w:rsidRDefault="00C64996">
            <w:pPr>
              <w:spacing w:line="360" w:lineRule="auto"/>
              <w:rPr>
                <w:rFonts w:ascii="Arial" w:hAnsi="Arial" w:cs="Arial"/>
                <w:szCs w:val="28"/>
              </w:rPr>
            </w:pPr>
            <w:r w:rsidRPr="00792B4B">
              <w:rPr>
                <w:rFonts w:ascii="Arial" w:hAnsi="Arial" w:cs="Arial"/>
                <w:szCs w:val="28"/>
              </w:rPr>
              <w:t>(% of total comments mentioning this topic)</w:t>
            </w:r>
          </w:p>
        </w:tc>
      </w:tr>
      <w:tr w:rsidR="00C64996" w:rsidRPr="00A10F86" w14:paraId="6953B569" w14:textId="77777777">
        <w:trPr>
          <w:trHeight w:val="262"/>
        </w:trPr>
        <w:tc>
          <w:tcPr>
            <w:tcW w:w="5949" w:type="dxa"/>
          </w:tcPr>
          <w:p w14:paraId="68680FCB" w14:textId="77777777" w:rsidR="00C64996" w:rsidRPr="00A10F86" w:rsidRDefault="00C64996">
            <w:pPr>
              <w:spacing w:line="360" w:lineRule="auto"/>
              <w:rPr>
                <w:rFonts w:ascii="Arial" w:hAnsi="Arial" w:cs="Arial"/>
                <w:szCs w:val="28"/>
              </w:rPr>
            </w:pPr>
            <w:r w:rsidRPr="00A10F86">
              <w:rPr>
                <w:rFonts w:ascii="Arial" w:hAnsi="Arial" w:cs="Arial"/>
                <w:szCs w:val="28"/>
              </w:rPr>
              <w:t>Physical environment</w:t>
            </w:r>
          </w:p>
        </w:tc>
        <w:tc>
          <w:tcPr>
            <w:tcW w:w="2973" w:type="dxa"/>
          </w:tcPr>
          <w:p w14:paraId="7B32DCF6" w14:textId="77777777" w:rsidR="00C64996" w:rsidRPr="00A10F86" w:rsidRDefault="00C64996">
            <w:pPr>
              <w:spacing w:line="360" w:lineRule="auto"/>
              <w:rPr>
                <w:rFonts w:ascii="Arial" w:hAnsi="Arial" w:cs="Arial"/>
                <w:szCs w:val="28"/>
              </w:rPr>
            </w:pPr>
            <w:r w:rsidRPr="00A10F86">
              <w:rPr>
                <w:rFonts w:ascii="Arial" w:hAnsi="Arial" w:cs="Arial"/>
                <w:szCs w:val="28"/>
              </w:rPr>
              <w:t>8.3%</w:t>
            </w:r>
          </w:p>
        </w:tc>
      </w:tr>
      <w:tr w:rsidR="00C64996" w:rsidRPr="00A10F86" w14:paraId="3AFCC8B1" w14:textId="77777777">
        <w:trPr>
          <w:trHeight w:val="254"/>
        </w:trPr>
        <w:tc>
          <w:tcPr>
            <w:tcW w:w="5949" w:type="dxa"/>
          </w:tcPr>
          <w:p w14:paraId="4B637AA6" w14:textId="77777777" w:rsidR="00C64996" w:rsidRPr="00A10F86" w:rsidRDefault="00C64996">
            <w:pPr>
              <w:spacing w:line="360" w:lineRule="auto"/>
              <w:rPr>
                <w:rFonts w:ascii="Arial" w:hAnsi="Arial" w:cs="Arial"/>
                <w:szCs w:val="28"/>
              </w:rPr>
            </w:pPr>
            <w:r w:rsidRPr="00A10F86">
              <w:rPr>
                <w:rFonts w:ascii="Arial" w:hAnsi="Arial" w:cs="Arial"/>
                <w:szCs w:val="28"/>
              </w:rPr>
              <w:t>Physical infrastructure</w:t>
            </w:r>
          </w:p>
        </w:tc>
        <w:tc>
          <w:tcPr>
            <w:tcW w:w="2973" w:type="dxa"/>
          </w:tcPr>
          <w:p w14:paraId="426515A9" w14:textId="77777777" w:rsidR="00C64996" w:rsidRPr="00A10F86" w:rsidRDefault="00C64996">
            <w:pPr>
              <w:spacing w:line="360" w:lineRule="auto"/>
              <w:rPr>
                <w:rFonts w:ascii="Arial" w:hAnsi="Arial" w:cs="Arial"/>
                <w:szCs w:val="28"/>
              </w:rPr>
            </w:pPr>
            <w:r w:rsidRPr="00A10F86">
              <w:rPr>
                <w:rFonts w:ascii="Arial" w:hAnsi="Arial" w:cs="Arial"/>
                <w:szCs w:val="28"/>
              </w:rPr>
              <w:t>5.0%</w:t>
            </w:r>
          </w:p>
        </w:tc>
      </w:tr>
      <w:tr w:rsidR="00C64996" w:rsidRPr="00A10F86" w14:paraId="55A0F3C4" w14:textId="77777777">
        <w:trPr>
          <w:trHeight w:val="254"/>
        </w:trPr>
        <w:tc>
          <w:tcPr>
            <w:tcW w:w="5949" w:type="dxa"/>
          </w:tcPr>
          <w:p w14:paraId="0EABEF0B" w14:textId="77777777" w:rsidR="00C64996" w:rsidRPr="00A10F86" w:rsidRDefault="00C64996">
            <w:pPr>
              <w:spacing w:line="360" w:lineRule="auto"/>
              <w:rPr>
                <w:rFonts w:ascii="Arial" w:hAnsi="Arial" w:cs="Arial"/>
                <w:szCs w:val="28"/>
              </w:rPr>
            </w:pPr>
            <w:r w:rsidRPr="00A10F86">
              <w:rPr>
                <w:rFonts w:ascii="Arial" w:hAnsi="Arial" w:cs="Arial"/>
                <w:szCs w:val="28"/>
              </w:rPr>
              <w:t>Implementation challenges</w:t>
            </w:r>
          </w:p>
        </w:tc>
        <w:tc>
          <w:tcPr>
            <w:tcW w:w="2973" w:type="dxa"/>
          </w:tcPr>
          <w:p w14:paraId="74FE2A12" w14:textId="77777777" w:rsidR="00C64996" w:rsidRPr="00A10F86" w:rsidRDefault="00C64996">
            <w:pPr>
              <w:spacing w:line="360" w:lineRule="auto"/>
              <w:rPr>
                <w:rFonts w:ascii="Arial" w:hAnsi="Arial" w:cs="Arial"/>
                <w:szCs w:val="28"/>
              </w:rPr>
            </w:pPr>
            <w:r w:rsidRPr="00A10F86">
              <w:rPr>
                <w:rFonts w:ascii="Arial" w:hAnsi="Arial" w:cs="Arial"/>
                <w:szCs w:val="28"/>
              </w:rPr>
              <w:t>4.2%</w:t>
            </w:r>
          </w:p>
        </w:tc>
      </w:tr>
      <w:tr w:rsidR="00C64996" w:rsidRPr="00A10F86" w14:paraId="13CD3476" w14:textId="77777777">
        <w:trPr>
          <w:trHeight w:val="254"/>
        </w:trPr>
        <w:tc>
          <w:tcPr>
            <w:tcW w:w="5949" w:type="dxa"/>
          </w:tcPr>
          <w:p w14:paraId="1AB49087" w14:textId="77777777" w:rsidR="00C64996" w:rsidRPr="00A10F86" w:rsidRDefault="00C64996">
            <w:pPr>
              <w:spacing w:line="360" w:lineRule="auto"/>
              <w:rPr>
                <w:rFonts w:ascii="Arial" w:hAnsi="Arial" w:cs="Arial"/>
                <w:szCs w:val="28"/>
              </w:rPr>
            </w:pPr>
            <w:r w:rsidRPr="00A10F86">
              <w:rPr>
                <w:rFonts w:ascii="Arial" w:hAnsi="Arial" w:cs="Arial"/>
                <w:szCs w:val="28"/>
              </w:rPr>
              <w:t>Digital infrastructure</w:t>
            </w:r>
          </w:p>
        </w:tc>
        <w:tc>
          <w:tcPr>
            <w:tcW w:w="2973" w:type="dxa"/>
          </w:tcPr>
          <w:p w14:paraId="1C195B38" w14:textId="77777777" w:rsidR="00C64996" w:rsidRPr="00A10F86" w:rsidRDefault="00C64996">
            <w:pPr>
              <w:spacing w:line="360" w:lineRule="auto"/>
              <w:rPr>
                <w:rFonts w:ascii="Arial" w:hAnsi="Arial" w:cs="Arial"/>
                <w:szCs w:val="28"/>
              </w:rPr>
            </w:pPr>
            <w:r w:rsidRPr="00A10F86">
              <w:rPr>
                <w:rFonts w:ascii="Arial" w:hAnsi="Arial" w:cs="Arial"/>
                <w:szCs w:val="28"/>
              </w:rPr>
              <w:t>2.1%</w:t>
            </w:r>
          </w:p>
        </w:tc>
      </w:tr>
      <w:tr w:rsidR="00C64996" w:rsidRPr="00A10F86" w14:paraId="2EDA129B" w14:textId="77777777">
        <w:trPr>
          <w:trHeight w:val="262"/>
        </w:trPr>
        <w:tc>
          <w:tcPr>
            <w:tcW w:w="5949" w:type="dxa"/>
          </w:tcPr>
          <w:p w14:paraId="4262406C" w14:textId="77777777" w:rsidR="00C64996" w:rsidRPr="00A10F86" w:rsidRDefault="00C64996">
            <w:pPr>
              <w:spacing w:line="360" w:lineRule="auto"/>
              <w:rPr>
                <w:rFonts w:ascii="Arial" w:hAnsi="Arial" w:cs="Arial"/>
                <w:szCs w:val="28"/>
                <w:highlight w:val="yellow"/>
              </w:rPr>
            </w:pPr>
            <w:r>
              <w:rPr>
                <w:rFonts w:ascii="Arial" w:hAnsi="Arial" w:cs="Arial"/>
                <w:b/>
                <w:bCs/>
                <w:szCs w:val="28"/>
              </w:rPr>
              <w:t>Percentage of total comments, related to the built environment</w:t>
            </w:r>
          </w:p>
        </w:tc>
        <w:tc>
          <w:tcPr>
            <w:tcW w:w="2973" w:type="dxa"/>
          </w:tcPr>
          <w:p w14:paraId="4E4E59DB" w14:textId="77777777" w:rsidR="00C64996" w:rsidRPr="00A10F86" w:rsidRDefault="00C64996">
            <w:pPr>
              <w:spacing w:line="360" w:lineRule="auto"/>
              <w:rPr>
                <w:rFonts w:ascii="Arial" w:hAnsi="Arial" w:cs="Arial"/>
                <w:szCs w:val="28"/>
              </w:rPr>
            </w:pPr>
            <w:r w:rsidRPr="00A10F86">
              <w:rPr>
                <w:rFonts w:ascii="Arial" w:hAnsi="Arial" w:cs="Arial"/>
                <w:szCs w:val="28"/>
              </w:rPr>
              <w:t>19.6%</w:t>
            </w:r>
          </w:p>
        </w:tc>
      </w:tr>
    </w:tbl>
    <w:p w14:paraId="7F089B4C" w14:textId="77777777" w:rsidR="00C64996" w:rsidRPr="00A10F86" w:rsidRDefault="00C64996" w:rsidP="00C64996">
      <w:pPr>
        <w:spacing w:line="360" w:lineRule="auto"/>
        <w:rPr>
          <w:rFonts w:ascii="Arial" w:hAnsi="Arial" w:cs="Arial"/>
          <w:b/>
          <w:szCs w:val="28"/>
          <w:highlight w:val="yellow"/>
        </w:rPr>
      </w:pPr>
    </w:p>
    <w:p w14:paraId="083AAE65" w14:textId="77777777" w:rsidR="00C64996" w:rsidRPr="00B42639" w:rsidRDefault="00C64996" w:rsidP="00FB0A2E">
      <w:pPr>
        <w:pStyle w:val="Heading3"/>
      </w:pPr>
      <w:bookmarkStart w:id="37" w:name="_Toc173920899"/>
      <w:bookmarkStart w:id="38" w:name="_Toc181775638"/>
      <w:bookmarkStart w:id="39" w:name="_Toc189050088"/>
      <w:r w:rsidRPr="00A10F86">
        <w:t xml:space="preserve">Built </w:t>
      </w:r>
      <w:r w:rsidRPr="00FB0A2E">
        <w:t>environment</w:t>
      </w:r>
      <w:r w:rsidRPr="00A10F86">
        <w:t xml:space="preserve"> barriers:</w:t>
      </w:r>
      <w:bookmarkEnd w:id="37"/>
      <w:bookmarkEnd w:id="38"/>
      <w:bookmarkEnd w:id="39"/>
    </w:p>
    <w:p w14:paraId="4E410EDD" w14:textId="77777777" w:rsidR="00C64996" w:rsidRDefault="00C64996" w:rsidP="00C64996">
      <w:pPr>
        <w:pStyle w:val="Text"/>
        <w:numPr>
          <w:ilvl w:val="0"/>
          <w:numId w:val="8"/>
        </w:numPr>
        <w:rPr>
          <w:szCs w:val="24"/>
        </w:rPr>
      </w:pPr>
      <w:r w:rsidRPr="00A10F86">
        <w:rPr>
          <w:rFonts w:cs="Arial"/>
          <w:b/>
          <w:bCs/>
          <w:szCs w:val="28"/>
        </w:rPr>
        <w:lastRenderedPageBreak/>
        <w:t>The built environment</w:t>
      </w:r>
      <w:r>
        <w:rPr>
          <w:rFonts w:cs="Arial"/>
          <w:b/>
          <w:bCs/>
          <w:szCs w:val="28"/>
        </w:rPr>
        <w:t xml:space="preserve"> and existing infrastructure</w:t>
      </w:r>
      <w:r w:rsidRPr="00A10F86">
        <w:rPr>
          <w:rFonts w:cs="Arial"/>
          <w:b/>
          <w:bCs/>
          <w:szCs w:val="28"/>
        </w:rPr>
        <w:t xml:space="preserve"> can create physical constraints to improving transport accessibility:</w:t>
      </w:r>
      <w:r>
        <w:rPr>
          <w:szCs w:val="24"/>
        </w:rPr>
        <w:t xml:space="preserve"> </w:t>
      </w:r>
      <w:r w:rsidRPr="004C6756">
        <w:rPr>
          <w:szCs w:val="24"/>
        </w:rPr>
        <w:t>Some respondents cited space and historic constraints as barriers. Public sector representatives particularly noted this issue. For example, a combined authority representative mentioned difficulty in widening cycle lanes for different mobility aids, while navigating market stalls and outdoor seating.</w:t>
      </w:r>
    </w:p>
    <w:p w14:paraId="30E41AA3" w14:textId="77777777" w:rsidR="00C64996" w:rsidRDefault="00C64996" w:rsidP="00C64996">
      <w:pPr>
        <w:pStyle w:val="Text"/>
        <w:ind w:left="720"/>
        <w:rPr>
          <w:szCs w:val="24"/>
        </w:rPr>
      </w:pPr>
      <w:r w:rsidRPr="004C6756">
        <w:rPr>
          <w:szCs w:val="24"/>
        </w:rPr>
        <w:t>Others pointed out that narrow pavements</w:t>
      </w:r>
      <w:r>
        <w:rPr>
          <w:szCs w:val="24"/>
        </w:rPr>
        <w:t>, different gradients</w:t>
      </w:r>
      <w:r w:rsidRPr="004C6756">
        <w:rPr>
          <w:szCs w:val="24"/>
        </w:rPr>
        <w:t xml:space="preserve"> and on-street parking worsen accessibility. </w:t>
      </w:r>
    </w:p>
    <w:p w14:paraId="39DEBDB3" w14:textId="77777777" w:rsidR="00C64996" w:rsidRDefault="00C64996" w:rsidP="00C64996">
      <w:pPr>
        <w:pStyle w:val="Text"/>
        <w:ind w:left="720"/>
        <w:rPr>
          <w:szCs w:val="24"/>
        </w:rPr>
      </w:pPr>
      <w:r w:rsidRPr="004C6756">
        <w:rPr>
          <w:szCs w:val="24"/>
        </w:rPr>
        <w:t xml:space="preserve">A rail operator </w:t>
      </w:r>
      <w:r>
        <w:rPr>
          <w:szCs w:val="24"/>
        </w:rPr>
        <w:t>noted that they had</w:t>
      </w:r>
      <w:r w:rsidRPr="004C6756">
        <w:rPr>
          <w:szCs w:val="24"/>
        </w:rPr>
        <w:t xml:space="preserve"> challenges with an old, listed building. Meanwhile, a bus operator noted the difficulty in providing accessible routes to bus stops in rural areas.</w:t>
      </w:r>
    </w:p>
    <w:p w14:paraId="312057BE" w14:textId="77777777" w:rsidR="00C64996" w:rsidRPr="00FB0A2E" w:rsidRDefault="00C64996" w:rsidP="00FB0A2E">
      <w:pPr>
        <w:pStyle w:val="Heading3"/>
      </w:pPr>
      <w:bookmarkStart w:id="40" w:name="_Toc173920900"/>
      <w:bookmarkStart w:id="41" w:name="_Toc181775639"/>
      <w:bookmarkStart w:id="42" w:name="_Toc189050089"/>
      <w:r w:rsidRPr="00FB0A2E">
        <w:t>Built environment opportunities for improvement:</w:t>
      </w:r>
      <w:bookmarkEnd w:id="40"/>
      <w:bookmarkEnd w:id="41"/>
      <w:bookmarkEnd w:id="42"/>
    </w:p>
    <w:p w14:paraId="40D2D416" w14:textId="77777777" w:rsidR="00C64996" w:rsidRPr="004C6756" w:rsidRDefault="00C64996" w:rsidP="00C64996">
      <w:pPr>
        <w:pStyle w:val="Text"/>
        <w:rPr>
          <w:szCs w:val="28"/>
        </w:rPr>
      </w:pPr>
      <w:r w:rsidRPr="004C6756">
        <w:rPr>
          <w:rFonts w:eastAsiaTheme="minorHAnsi" w:cs="Arial"/>
          <w:szCs w:val="28"/>
        </w:rPr>
        <w:t>Despite the challenges, transport sector professionals see two key opportunities</w:t>
      </w:r>
      <w:r>
        <w:rPr>
          <w:rFonts w:eastAsiaTheme="minorHAnsi" w:cs="Arial"/>
          <w:szCs w:val="28"/>
        </w:rPr>
        <w:t>:</w:t>
      </w:r>
    </w:p>
    <w:p w14:paraId="731F3571" w14:textId="4E3A0D21" w:rsidR="00C64996" w:rsidRPr="004C6756" w:rsidRDefault="00C64996" w:rsidP="00C64996">
      <w:pPr>
        <w:pStyle w:val="Text"/>
        <w:numPr>
          <w:ilvl w:val="0"/>
          <w:numId w:val="8"/>
        </w:numPr>
        <w:rPr>
          <w:szCs w:val="28"/>
        </w:rPr>
      </w:pPr>
      <w:r>
        <w:rPr>
          <w:rFonts w:cs="Arial"/>
          <w:b/>
          <w:bCs/>
          <w:szCs w:val="28"/>
        </w:rPr>
        <w:t>Better legislation and guidance</w:t>
      </w:r>
      <w:r w:rsidRPr="00A10F86">
        <w:rPr>
          <w:rFonts w:cs="Arial"/>
          <w:b/>
          <w:bCs/>
          <w:szCs w:val="28"/>
        </w:rPr>
        <w:t xml:space="preserve">: </w:t>
      </w:r>
      <w:r w:rsidRPr="004C6756">
        <w:rPr>
          <w:szCs w:val="28"/>
        </w:rPr>
        <w:t xml:space="preserve">Respondents believe improved laws and guidance are crucial. Low Traffic Neighbourhoods </w:t>
      </w:r>
      <w:r w:rsidR="00D80742">
        <w:rPr>
          <w:szCs w:val="28"/>
        </w:rPr>
        <w:t>w</w:t>
      </w:r>
      <w:r w:rsidRPr="004C6756">
        <w:rPr>
          <w:szCs w:val="28"/>
        </w:rPr>
        <w:t xml:space="preserve">as referenced as a step in the right direction in terms of guidance on active travel standards. One respondent stated that they would value a similar publication that focused on accessibility. </w:t>
      </w:r>
    </w:p>
    <w:p w14:paraId="5EBBC33D" w14:textId="74ADF40E" w:rsidR="00C64996" w:rsidRPr="00FB0A2E" w:rsidRDefault="00C64996" w:rsidP="00FB0A2E">
      <w:pPr>
        <w:pStyle w:val="Text"/>
        <w:numPr>
          <w:ilvl w:val="0"/>
          <w:numId w:val="8"/>
        </w:numPr>
        <w:rPr>
          <w:rFonts w:cs="Arial"/>
          <w:b/>
          <w:bCs/>
          <w:szCs w:val="28"/>
        </w:rPr>
      </w:pPr>
      <w:r>
        <w:rPr>
          <w:b/>
          <w:bCs/>
          <w:szCs w:val="24"/>
        </w:rPr>
        <w:t>More community engagement</w:t>
      </w:r>
      <w:r w:rsidR="00BC75AB">
        <w:rPr>
          <w:b/>
          <w:bCs/>
          <w:szCs w:val="24"/>
        </w:rPr>
        <w:t xml:space="preserve"> early into transport projects</w:t>
      </w:r>
      <w:r w:rsidRPr="00C420B9">
        <w:rPr>
          <w:szCs w:val="24"/>
        </w:rPr>
        <w:t xml:space="preserve">: </w:t>
      </w:r>
      <w:r w:rsidRPr="004C6756">
        <w:rPr>
          <w:rFonts w:cs="Arial"/>
          <w:szCs w:val="28"/>
        </w:rPr>
        <w:t xml:space="preserve">Some respondents stressed the need for better engagement during physical transport projects. </w:t>
      </w:r>
      <w:r w:rsidR="00C65D1B">
        <w:rPr>
          <w:rFonts w:cs="Arial"/>
          <w:szCs w:val="28"/>
        </w:rPr>
        <w:t>Some said they</w:t>
      </w:r>
      <w:r w:rsidRPr="004C6756">
        <w:rPr>
          <w:rFonts w:cs="Arial"/>
          <w:szCs w:val="28"/>
        </w:rPr>
        <w:t xml:space="preserve"> believe involving disabled people and </w:t>
      </w:r>
      <w:r w:rsidR="00C65D1B">
        <w:rPr>
          <w:rFonts w:cs="Arial"/>
          <w:szCs w:val="28"/>
        </w:rPr>
        <w:t>disabled persons organisations</w:t>
      </w:r>
      <w:r w:rsidRPr="004C6756">
        <w:rPr>
          <w:rFonts w:cs="Arial"/>
          <w:szCs w:val="28"/>
        </w:rPr>
        <w:t xml:space="preserve"> from </w:t>
      </w:r>
      <w:r w:rsidRPr="004C6756">
        <w:rPr>
          <w:rFonts w:cs="Arial"/>
          <w:szCs w:val="28"/>
        </w:rPr>
        <w:lastRenderedPageBreak/>
        <w:t>the start is vital. One local authority representative said, "More disabled people should be involved in design work."</w:t>
      </w:r>
      <w:r w:rsidRPr="00FB0A2E">
        <w:rPr>
          <w:rFonts w:cs="Arial"/>
          <w:szCs w:val="28"/>
        </w:rPr>
        <w:t xml:space="preserve">   </w:t>
      </w:r>
    </w:p>
    <w:p w14:paraId="3562F8AE" w14:textId="0246BCBA" w:rsidR="00C64996" w:rsidRPr="00BA4010" w:rsidRDefault="00B42639" w:rsidP="00B8151E">
      <w:pPr>
        <w:pStyle w:val="Heading2"/>
      </w:pPr>
      <w:bookmarkStart w:id="43" w:name="_Toc166503057"/>
      <w:bookmarkStart w:id="44" w:name="_Toc189050090"/>
      <w:r w:rsidRPr="00BA4010">
        <w:t>3</w:t>
      </w:r>
      <w:r w:rsidR="00C64996" w:rsidRPr="00BA4010">
        <w:t>.4</w:t>
      </w:r>
      <w:r w:rsidR="00CD034C">
        <w:t>.</w:t>
      </w:r>
      <w:r w:rsidR="00FB0A2E" w:rsidRPr="00BA4010">
        <w:t xml:space="preserve"> </w:t>
      </w:r>
      <w:r w:rsidR="00C64996" w:rsidRPr="00BA4010">
        <w:t xml:space="preserve">Finding: </w:t>
      </w:r>
      <w:bookmarkEnd w:id="43"/>
      <w:r w:rsidR="00C64996" w:rsidRPr="00BA4010">
        <w:t>The transport sector lacks a joined-up approach to accessibility</w:t>
      </w:r>
      <w:bookmarkEnd w:id="44"/>
    </w:p>
    <w:p w14:paraId="30EAEDE6" w14:textId="77777777" w:rsidR="00C64996" w:rsidRPr="00A10F86" w:rsidRDefault="00C64996" w:rsidP="00C64996">
      <w:pPr>
        <w:spacing w:line="360" w:lineRule="auto"/>
        <w:rPr>
          <w:rFonts w:ascii="Arial" w:hAnsi="Arial" w:cs="Arial"/>
          <w:szCs w:val="28"/>
        </w:rPr>
      </w:pPr>
      <w:r w:rsidRPr="00A10F86">
        <w:rPr>
          <w:rFonts w:ascii="Arial" w:hAnsi="Arial" w:cs="Arial"/>
          <w:szCs w:val="28"/>
        </w:rPr>
        <w:t xml:space="preserve">15.0% of comments (36 </w:t>
      </w:r>
      <w:r>
        <w:rPr>
          <w:rFonts w:ascii="Arial" w:hAnsi="Arial" w:cs="Arial"/>
          <w:szCs w:val="28"/>
        </w:rPr>
        <w:t>in total</w:t>
      </w:r>
      <w:r w:rsidRPr="00A10F86">
        <w:rPr>
          <w:rFonts w:ascii="Arial" w:hAnsi="Arial" w:cs="Arial"/>
          <w:szCs w:val="28"/>
        </w:rPr>
        <w:t xml:space="preserve">) </w:t>
      </w:r>
      <w:r>
        <w:rPr>
          <w:rFonts w:ascii="Arial" w:hAnsi="Arial" w:cs="Arial"/>
          <w:szCs w:val="28"/>
        </w:rPr>
        <w:t>cited</w:t>
      </w:r>
      <w:r w:rsidRPr="00A10F86">
        <w:rPr>
          <w:rFonts w:ascii="Arial" w:hAnsi="Arial" w:cs="Arial"/>
          <w:szCs w:val="28"/>
        </w:rPr>
        <w:t xml:space="preserve"> accountability and ownership of decision-making as </w:t>
      </w:r>
      <w:r>
        <w:rPr>
          <w:rFonts w:ascii="Arial" w:hAnsi="Arial" w:cs="Arial"/>
          <w:szCs w:val="28"/>
        </w:rPr>
        <w:t xml:space="preserve">barriers. </w:t>
      </w:r>
      <w:r w:rsidRPr="00A10F86">
        <w:rPr>
          <w:rFonts w:ascii="Arial" w:hAnsi="Arial" w:cs="Arial"/>
          <w:szCs w:val="28"/>
        </w:rPr>
        <w:t xml:space="preserve">Feedback </w:t>
      </w:r>
      <w:r>
        <w:rPr>
          <w:rFonts w:ascii="Arial" w:hAnsi="Arial" w:cs="Arial"/>
          <w:szCs w:val="28"/>
        </w:rPr>
        <w:t>fell</w:t>
      </w:r>
      <w:r w:rsidRPr="00A10F86">
        <w:rPr>
          <w:rFonts w:ascii="Arial" w:hAnsi="Arial" w:cs="Arial"/>
          <w:szCs w:val="28"/>
        </w:rPr>
        <w:t xml:space="preserve"> into three areas.</w:t>
      </w:r>
    </w:p>
    <w:p w14:paraId="3FB55D5B" w14:textId="77777777" w:rsidR="00C64996" w:rsidRPr="00A10F86" w:rsidRDefault="00C64996" w:rsidP="00823CC2">
      <w:pPr>
        <w:pStyle w:val="Heading3"/>
      </w:pPr>
      <w:bookmarkStart w:id="45" w:name="_Toc173920902"/>
      <w:bookmarkStart w:id="46" w:name="_Toc181775641"/>
      <w:bookmarkStart w:id="47" w:name="_Toc189050091"/>
      <w:r>
        <w:t>Key</w:t>
      </w:r>
      <w:r w:rsidRPr="00A10F86">
        <w:t xml:space="preserve"> findings:</w:t>
      </w:r>
      <w:bookmarkEnd w:id="45"/>
      <w:bookmarkEnd w:id="46"/>
      <w:bookmarkEnd w:id="47"/>
    </w:p>
    <w:p w14:paraId="2BCB4CDE" w14:textId="77777777" w:rsidR="00C64996" w:rsidRPr="00F67F18" w:rsidRDefault="00C64996" w:rsidP="00C64996">
      <w:pPr>
        <w:pStyle w:val="ListParagraph"/>
        <w:numPr>
          <w:ilvl w:val="0"/>
          <w:numId w:val="8"/>
        </w:numPr>
        <w:spacing w:after="160" w:line="360" w:lineRule="auto"/>
        <w:rPr>
          <w:rFonts w:ascii="Arial" w:hAnsi="Arial" w:cs="Arial"/>
          <w:szCs w:val="28"/>
        </w:rPr>
      </w:pPr>
      <w:bookmarkStart w:id="48" w:name="_Hlk173775335"/>
      <w:r>
        <w:rPr>
          <w:rFonts w:ascii="Arial" w:hAnsi="Arial" w:cs="Arial"/>
          <w:szCs w:val="28"/>
        </w:rPr>
        <w:t>Transport sector decisions are driven by c</w:t>
      </w:r>
      <w:r w:rsidRPr="00F67F18">
        <w:rPr>
          <w:rFonts w:ascii="Arial" w:hAnsi="Arial" w:cs="Arial"/>
          <w:szCs w:val="28"/>
        </w:rPr>
        <w:t>entral</w:t>
      </w:r>
      <w:r>
        <w:rPr>
          <w:rFonts w:ascii="Arial" w:hAnsi="Arial" w:cs="Arial"/>
          <w:szCs w:val="28"/>
        </w:rPr>
        <w:t xml:space="preserve"> policies</w:t>
      </w:r>
      <w:r w:rsidRPr="00F67F18">
        <w:rPr>
          <w:rFonts w:ascii="Arial" w:hAnsi="Arial" w:cs="Arial"/>
          <w:szCs w:val="28"/>
        </w:rPr>
        <w:t>.</w:t>
      </w:r>
    </w:p>
    <w:p w14:paraId="3150AE33" w14:textId="77777777" w:rsidR="00C64996" w:rsidRPr="00F67F18" w:rsidRDefault="00C64996" w:rsidP="00C64996">
      <w:pPr>
        <w:pStyle w:val="ListParagraph"/>
        <w:numPr>
          <w:ilvl w:val="0"/>
          <w:numId w:val="8"/>
        </w:numPr>
        <w:spacing w:after="160" w:line="360" w:lineRule="auto"/>
        <w:rPr>
          <w:rFonts w:ascii="Arial" w:hAnsi="Arial" w:cs="Arial"/>
          <w:szCs w:val="28"/>
        </w:rPr>
      </w:pPr>
      <w:r>
        <w:rPr>
          <w:rFonts w:ascii="Arial" w:hAnsi="Arial" w:cs="Arial"/>
          <w:szCs w:val="28"/>
        </w:rPr>
        <w:t xml:space="preserve">There are not </w:t>
      </w:r>
      <w:r w:rsidRPr="00F67F18">
        <w:rPr>
          <w:rFonts w:ascii="Arial" w:hAnsi="Arial" w:cs="Arial"/>
          <w:szCs w:val="28"/>
        </w:rPr>
        <w:t>clear accountabilities for accessible transport.</w:t>
      </w:r>
    </w:p>
    <w:p w14:paraId="7F37B44A" w14:textId="77777777" w:rsidR="00C64996" w:rsidRPr="00F67F18" w:rsidRDefault="00C64996" w:rsidP="00C64996">
      <w:pPr>
        <w:pStyle w:val="ListParagraph"/>
        <w:numPr>
          <w:ilvl w:val="0"/>
          <w:numId w:val="8"/>
        </w:numPr>
        <w:spacing w:after="160" w:line="360" w:lineRule="auto"/>
        <w:rPr>
          <w:rFonts w:ascii="Arial" w:hAnsi="Arial" w:cs="Arial"/>
          <w:szCs w:val="28"/>
        </w:rPr>
      </w:pPr>
      <w:r>
        <w:rPr>
          <w:rFonts w:ascii="Arial" w:hAnsi="Arial" w:cs="Arial"/>
          <w:szCs w:val="28"/>
        </w:rPr>
        <w:t xml:space="preserve">There is not a </w:t>
      </w:r>
      <w:r w:rsidRPr="00F67F18">
        <w:rPr>
          <w:rFonts w:ascii="Arial" w:hAnsi="Arial" w:cs="Arial"/>
          <w:szCs w:val="28"/>
        </w:rPr>
        <w:t>collaborative or standard approach</w:t>
      </w:r>
      <w:r>
        <w:rPr>
          <w:rFonts w:ascii="Arial" w:hAnsi="Arial" w:cs="Arial"/>
          <w:szCs w:val="28"/>
        </w:rPr>
        <w:t xml:space="preserve"> to accessibility across the transport sector</w:t>
      </w:r>
      <w:r w:rsidRPr="00F67F18">
        <w:rPr>
          <w:rFonts w:ascii="Arial" w:hAnsi="Arial" w:cs="Arial"/>
          <w:szCs w:val="28"/>
        </w:rPr>
        <w:t>.</w:t>
      </w:r>
    </w:p>
    <w:bookmarkEnd w:id="48"/>
    <w:p w14:paraId="170C6BF4" w14:textId="77777777" w:rsidR="00C64996" w:rsidRPr="00823CC2" w:rsidRDefault="00C64996" w:rsidP="00C64996">
      <w:pPr>
        <w:pStyle w:val="Caption"/>
        <w:keepNext/>
        <w:spacing w:line="360" w:lineRule="auto"/>
        <w:rPr>
          <w:rFonts w:ascii="Arial" w:hAnsi="Arial" w:cs="Arial"/>
          <w:b/>
          <w:i w:val="0"/>
          <w:color w:val="auto"/>
          <w:kern w:val="0"/>
          <w:sz w:val="28"/>
          <w:szCs w:val="28"/>
          <w14:ligatures w14:val="none"/>
        </w:rPr>
      </w:pPr>
      <w:r w:rsidRPr="00823CC2">
        <w:rPr>
          <w:rFonts w:ascii="Arial" w:hAnsi="Arial" w:cs="Arial"/>
          <w:b/>
          <w:i w:val="0"/>
          <w:color w:val="auto"/>
          <w:kern w:val="0"/>
          <w:sz w:val="28"/>
          <w:szCs w:val="28"/>
          <w14:ligatures w14:val="none"/>
        </w:rPr>
        <w:t>Table 5. Comments from transport professionals about ‘accountability and ownership’, by proportion of responses</w:t>
      </w:r>
    </w:p>
    <w:tbl>
      <w:tblPr>
        <w:tblStyle w:val="TableGrid"/>
        <w:tblW w:w="0" w:type="auto"/>
        <w:tblLook w:val="04A0" w:firstRow="1" w:lastRow="0" w:firstColumn="1" w:lastColumn="0" w:noHBand="0" w:noVBand="1"/>
      </w:tblPr>
      <w:tblGrid>
        <w:gridCol w:w="5665"/>
        <w:gridCol w:w="3257"/>
      </w:tblGrid>
      <w:tr w:rsidR="00C64996" w:rsidRPr="00A10F86" w14:paraId="3D2D0553" w14:textId="77777777">
        <w:trPr>
          <w:trHeight w:val="509"/>
        </w:trPr>
        <w:tc>
          <w:tcPr>
            <w:tcW w:w="5665" w:type="dxa"/>
          </w:tcPr>
          <w:p w14:paraId="06BB8A6E" w14:textId="27DA04F3" w:rsidR="00D315B3" w:rsidRDefault="00D315B3" w:rsidP="00D315B3">
            <w:pPr>
              <w:spacing w:line="360" w:lineRule="auto"/>
              <w:rPr>
                <w:rFonts w:ascii="Arial" w:hAnsi="Arial" w:cs="Arial"/>
                <w:b/>
                <w:bCs/>
                <w:szCs w:val="28"/>
              </w:rPr>
            </w:pPr>
            <w:r>
              <w:rPr>
                <w:rFonts w:ascii="Arial" w:hAnsi="Arial" w:cs="Arial"/>
                <w:b/>
                <w:bCs/>
                <w:szCs w:val="28"/>
              </w:rPr>
              <w:t xml:space="preserve">Sub-topics related to ‘accountability and ownership’ </w:t>
            </w:r>
          </w:p>
          <w:p w14:paraId="529626DD" w14:textId="7E273E7C" w:rsidR="00D315B3" w:rsidRPr="00A10F86" w:rsidRDefault="00D315B3" w:rsidP="00D315B3">
            <w:pPr>
              <w:spacing w:line="360" w:lineRule="auto"/>
              <w:rPr>
                <w:rFonts w:ascii="Arial" w:hAnsi="Arial" w:cs="Arial"/>
                <w:b/>
                <w:bCs/>
                <w:szCs w:val="28"/>
              </w:rPr>
            </w:pPr>
            <w:r w:rsidRPr="00D315B3">
              <w:rPr>
                <w:rFonts w:ascii="Arial" w:hAnsi="Arial" w:cs="Arial"/>
                <w:szCs w:val="28"/>
              </w:rPr>
              <w:t>(n=</w:t>
            </w:r>
            <w:r>
              <w:rPr>
                <w:rFonts w:ascii="Arial" w:hAnsi="Arial" w:cs="Arial"/>
                <w:szCs w:val="28"/>
              </w:rPr>
              <w:t>36</w:t>
            </w:r>
            <w:r w:rsidRPr="00D315B3">
              <w:rPr>
                <w:rFonts w:ascii="Arial" w:hAnsi="Arial" w:cs="Arial"/>
                <w:szCs w:val="28"/>
              </w:rPr>
              <w:t xml:space="preserve"> comments/phrases)</w:t>
            </w:r>
          </w:p>
        </w:tc>
        <w:tc>
          <w:tcPr>
            <w:tcW w:w="3257" w:type="dxa"/>
          </w:tcPr>
          <w:p w14:paraId="655DC11A" w14:textId="77777777" w:rsidR="00C64996" w:rsidRPr="00A10F86" w:rsidRDefault="00C64996">
            <w:pPr>
              <w:spacing w:line="360" w:lineRule="auto"/>
              <w:rPr>
                <w:rFonts w:ascii="Arial" w:hAnsi="Arial" w:cs="Arial"/>
                <w:b/>
                <w:bCs/>
                <w:szCs w:val="28"/>
              </w:rPr>
            </w:pPr>
            <w:r w:rsidRPr="00A10F86">
              <w:rPr>
                <w:rFonts w:ascii="Arial" w:hAnsi="Arial" w:cs="Arial"/>
                <w:b/>
                <w:bCs/>
                <w:szCs w:val="28"/>
              </w:rPr>
              <w:t xml:space="preserve">Percentage </w:t>
            </w:r>
          </w:p>
          <w:p w14:paraId="58C5F3F6" w14:textId="77777777" w:rsidR="00C64996" w:rsidRPr="00A10F86" w:rsidRDefault="00C64996">
            <w:pPr>
              <w:spacing w:line="360" w:lineRule="auto"/>
              <w:rPr>
                <w:rFonts w:ascii="Arial" w:hAnsi="Arial" w:cs="Arial"/>
                <w:b/>
                <w:bCs/>
                <w:szCs w:val="28"/>
              </w:rPr>
            </w:pPr>
            <w:r w:rsidRPr="00792B4B">
              <w:rPr>
                <w:rFonts w:ascii="Arial" w:hAnsi="Arial" w:cs="Arial"/>
                <w:szCs w:val="28"/>
              </w:rPr>
              <w:t>(% of total comments mentioning this topic)</w:t>
            </w:r>
          </w:p>
        </w:tc>
      </w:tr>
      <w:tr w:rsidR="00C64996" w:rsidRPr="00A10F86" w14:paraId="69A85DE6" w14:textId="77777777">
        <w:trPr>
          <w:trHeight w:val="254"/>
        </w:trPr>
        <w:tc>
          <w:tcPr>
            <w:tcW w:w="5665" w:type="dxa"/>
          </w:tcPr>
          <w:p w14:paraId="03321CA5" w14:textId="77777777" w:rsidR="00C64996" w:rsidRPr="00A10F86" w:rsidRDefault="00C64996">
            <w:pPr>
              <w:spacing w:line="360" w:lineRule="auto"/>
              <w:rPr>
                <w:rFonts w:ascii="Arial" w:hAnsi="Arial" w:cs="Arial"/>
                <w:szCs w:val="28"/>
              </w:rPr>
            </w:pPr>
            <w:r w:rsidRPr="00A10F86">
              <w:rPr>
                <w:rFonts w:ascii="Arial" w:hAnsi="Arial" w:cs="Arial"/>
                <w:szCs w:val="28"/>
              </w:rPr>
              <w:t>Policy direction</w:t>
            </w:r>
          </w:p>
        </w:tc>
        <w:tc>
          <w:tcPr>
            <w:tcW w:w="3257" w:type="dxa"/>
          </w:tcPr>
          <w:p w14:paraId="3481911A" w14:textId="77777777" w:rsidR="00C64996" w:rsidRPr="00A10F86" w:rsidRDefault="00C64996">
            <w:pPr>
              <w:spacing w:line="360" w:lineRule="auto"/>
              <w:rPr>
                <w:rFonts w:ascii="Arial" w:hAnsi="Arial" w:cs="Arial"/>
                <w:szCs w:val="28"/>
              </w:rPr>
            </w:pPr>
            <w:r w:rsidRPr="00A10F86">
              <w:rPr>
                <w:rFonts w:ascii="Arial" w:hAnsi="Arial" w:cs="Arial"/>
                <w:szCs w:val="28"/>
              </w:rPr>
              <w:t>7.1%</w:t>
            </w:r>
          </w:p>
        </w:tc>
      </w:tr>
      <w:tr w:rsidR="00C64996" w:rsidRPr="00A10F86" w14:paraId="6C703687" w14:textId="77777777">
        <w:trPr>
          <w:trHeight w:val="262"/>
        </w:trPr>
        <w:tc>
          <w:tcPr>
            <w:tcW w:w="5665" w:type="dxa"/>
          </w:tcPr>
          <w:p w14:paraId="7B272E06" w14:textId="77777777" w:rsidR="00C64996" w:rsidRPr="00A10F86" w:rsidRDefault="00C64996">
            <w:pPr>
              <w:spacing w:line="360" w:lineRule="auto"/>
              <w:rPr>
                <w:rFonts w:ascii="Arial" w:hAnsi="Arial" w:cs="Arial"/>
                <w:szCs w:val="28"/>
              </w:rPr>
            </w:pPr>
            <w:r w:rsidRPr="00A10F86">
              <w:rPr>
                <w:rFonts w:ascii="Arial" w:hAnsi="Arial" w:cs="Arial"/>
                <w:szCs w:val="28"/>
              </w:rPr>
              <w:t xml:space="preserve">Roles and responsibilities (across the </w:t>
            </w:r>
            <w:proofErr w:type="gramStart"/>
            <w:r w:rsidRPr="00A10F86">
              <w:rPr>
                <w:rFonts w:ascii="Arial" w:hAnsi="Arial" w:cs="Arial"/>
                <w:szCs w:val="28"/>
              </w:rPr>
              <w:t>end to end</w:t>
            </w:r>
            <w:proofErr w:type="gramEnd"/>
            <w:r w:rsidRPr="00A10F86">
              <w:rPr>
                <w:rFonts w:ascii="Arial" w:hAnsi="Arial" w:cs="Arial"/>
                <w:szCs w:val="28"/>
              </w:rPr>
              <w:t xml:space="preserve"> journey)</w:t>
            </w:r>
          </w:p>
        </w:tc>
        <w:tc>
          <w:tcPr>
            <w:tcW w:w="3257" w:type="dxa"/>
          </w:tcPr>
          <w:p w14:paraId="291D847B" w14:textId="77777777" w:rsidR="00C64996" w:rsidRPr="00A10F86" w:rsidRDefault="00C64996">
            <w:pPr>
              <w:spacing w:line="360" w:lineRule="auto"/>
              <w:rPr>
                <w:rFonts w:ascii="Arial" w:hAnsi="Arial" w:cs="Arial"/>
                <w:szCs w:val="28"/>
              </w:rPr>
            </w:pPr>
            <w:r w:rsidRPr="00A10F86">
              <w:rPr>
                <w:rFonts w:ascii="Arial" w:hAnsi="Arial" w:cs="Arial"/>
                <w:szCs w:val="28"/>
              </w:rPr>
              <w:t>5.0%</w:t>
            </w:r>
          </w:p>
        </w:tc>
      </w:tr>
      <w:tr w:rsidR="00C64996" w:rsidRPr="00A10F86" w14:paraId="4645C9BD" w14:textId="77777777">
        <w:trPr>
          <w:trHeight w:val="254"/>
        </w:trPr>
        <w:tc>
          <w:tcPr>
            <w:tcW w:w="5665" w:type="dxa"/>
          </w:tcPr>
          <w:p w14:paraId="27E8BCB3" w14:textId="77777777" w:rsidR="00C64996" w:rsidRPr="00A10F86" w:rsidRDefault="00C64996">
            <w:pPr>
              <w:spacing w:line="360" w:lineRule="auto"/>
              <w:rPr>
                <w:rFonts w:ascii="Arial" w:hAnsi="Arial" w:cs="Arial"/>
                <w:szCs w:val="28"/>
              </w:rPr>
            </w:pPr>
            <w:r w:rsidRPr="00A10F86">
              <w:rPr>
                <w:rFonts w:ascii="Arial" w:hAnsi="Arial" w:cs="Arial"/>
                <w:szCs w:val="28"/>
              </w:rPr>
              <w:t xml:space="preserve">Collaboration in the sector </w:t>
            </w:r>
          </w:p>
        </w:tc>
        <w:tc>
          <w:tcPr>
            <w:tcW w:w="3257" w:type="dxa"/>
          </w:tcPr>
          <w:p w14:paraId="269BE8FC" w14:textId="77777777" w:rsidR="00C64996" w:rsidRPr="00A10F86" w:rsidRDefault="00C64996">
            <w:pPr>
              <w:spacing w:line="360" w:lineRule="auto"/>
              <w:rPr>
                <w:rFonts w:ascii="Arial" w:hAnsi="Arial" w:cs="Arial"/>
                <w:szCs w:val="28"/>
              </w:rPr>
            </w:pPr>
            <w:r w:rsidRPr="00A10F86">
              <w:rPr>
                <w:rFonts w:ascii="Arial" w:hAnsi="Arial" w:cs="Arial"/>
                <w:szCs w:val="28"/>
              </w:rPr>
              <w:t>2.9%</w:t>
            </w:r>
          </w:p>
        </w:tc>
      </w:tr>
      <w:tr w:rsidR="00C64996" w:rsidRPr="00A10F86" w14:paraId="445973B7" w14:textId="77777777">
        <w:trPr>
          <w:trHeight w:val="262"/>
        </w:trPr>
        <w:tc>
          <w:tcPr>
            <w:tcW w:w="5665" w:type="dxa"/>
          </w:tcPr>
          <w:p w14:paraId="7E59285B" w14:textId="77777777" w:rsidR="00C64996" w:rsidRPr="00A10F86" w:rsidRDefault="00C64996">
            <w:pPr>
              <w:spacing w:line="360" w:lineRule="auto"/>
              <w:rPr>
                <w:rFonts w:ascii="Arial" w:hAnsi="Arial" w:cs="Arial"/>
                <w:szCs w:val="28"/>
                <w:highlight w:val="yellow"/>
              </w:rPr>
            </w:pPr>
            <w:r>
              <w:rPr>
                <w:rFonts w:ascii="Arial" w:hAnsi="Arial" w:cs="Arial"/>
                <w:b/>
                <w:bCs/>
                <w:szCs w:val="28"/>
              </w:rPr>
              <w:t>Percentage of total comments, related to accountability and ownership</w:t>
            </w:r>
          </w:p>
        </w:tc>
        <w:tc>
          <w:tcPr>
            <w:tcW w:w="3257" w:type="dxa"/>
          </w:tcPr>
          <w:p w14:paraId="3D6E1CF3" w14:textId="77777777" w:rsidR="00C64996" w:rsidRPr="00A10F86" w:rsidRDefault="00C64996">
            <w:pPr>
              <w:spacing w:line="360" w:lineRule="auto"/>
              <w:rPr>
                <w:rFonts w:ascii="Arial" w:hAnsi="Arial" w:cs="Arial"/>
                <w:szCs w:val="28"/>
              </w:rPr>
            </w:pPr>
            <w:r w:rsidRPr="00A10F86">
              <w:rPr>
                <w:rFonts w:ascii="Arial" w:hAnsi="Arial" w:cs="Arial"/>
                <w:szCs w:val="28"/>
              </w:rPr>
              <w:t>15.0%</w:t>
            </w:r>
          </w:p>
        </w:tc>
      </w:tr>
    </w:tbl>
    <w:p w14:paraId="3093DA10" w14:textId="77777777" w:rsidR="00AF7868" w:rsidRDefault="00AF7868" w:rsidP="00AF7868">
      <w:bookmarkStart w:id="49" w:name="_Toc173920903"/>
      <w:bookmarkStart w:id="50" w:name="_Toc181775642"/>
      <w:bookmarkStart w:id="51" w:name="_Toc189050092"/>
    </w:p>
    <w:p w14:paraId="5FA6C4BD" w14:textId="77777777" w:rsidR="00AF7868" w:rsidRDefault="00AF7868" w:rsidP="00AF7868"/>
    <w:p w14:paraId="0A99FC2B" w14:textId="77777777" w:rsidR="00AF7868" w:rsidRDefault="00AF7868" w:rsidP="00AF7868"/>
    <w:p w14:paraId="7169952D" w14:textId="41C4A8FD" w:rsidR="00C64996" w:rsidRPr="00823CC2" w:rsidRDefault="00C64996" w:rsidP="00FB0A2E">
      <w:pPr>
        <w:pStyle w:val="Heading3"/>
        <w:spacing w:before="240"/>
      </w:pPr>
      <w:r w:rsidRPr="00A10F86">
        <w:lastRenderedPageBreak/>
        <w:t>Accountability and ownership barriers:</w:t>
      </w:r>
      <w:bookmarkEnd w:id="49"/>
      <w:bookmarkEnd w:id="50"/>
      <w:bookmarkEnd w:id="51"/>
    </w:p>
    <w:p w14:paraId="7A8CE5EA" w14:textId="77777777" w:rsidR="00C64996" w:rsidRDefault="00C64996" w:rsidP="00C64996">
      <w:pPr>
        <w:pStyle w:val="Text"/>
        <w:numPr>
          <w:ilvl w:val="0"/>
          <w:numId w:val="11"/>
        </w:numPr>
        <w:ind w:left="720"/>
        <w:rPr>
          <w:szCs w:val="24"/>
        </w:rPr>
      </w:pPr>
      <w:r w:rsidRPr="006160CA">
        <w:rPr>
          <w:rFonts w:cs="Arial"/>
          <w:b/>
          <w:bCs/>
          <w:szCs w:val="28"/>
        </w:rPr>
        <w:t>Transport sector decisions are driven by central policies</w:t>
      </w:r>
      <w:r>
        <w:rPr>
          <w:rFonts w:cs="Arial"/>
          <w:szCs w:val="28"/>
        </w:rPr>
        <w:t xml:space="preserve">: </w:t>
      </w:r>
      <w:r w:rsidRPr="006D5167">
        <w:rPr>
          <w:szCs w:val="24"/>
        </w:rPr>
        <w:t xml:space="preserve">Policies, </w:t>
      </w:r>
      <w:r>
        <w:rPr>
          <w:szCs w:val="24"/>
        </w:rPr>
        <w:t xml:space="preserve">and </w:t>
      </w:r>
      <w:r w:rsidRPr="006D5167">
        <w:rPr>
          <w:szCs w:val="24"/>
        </w:rPr>
        <w:t xml:space="preserve">politics shape transport services. Public bodies </w:t>
      </w:r>
      <w:r>
        <w:rPr>
          <w:szCs w:val="24"/>
        </w:rPr>
        <w:t xml:space="preserve">said they </w:t>
      </w:r>
      <w:r w:rsidRPr="006D5167">
        <w:rPr>
          <w:szCs w:val="24"/>
        </w:rPr>
        <w:t>must follow strategies and plans at all levels. This influences accessible transport. Respondents also noted that accessibility isn't prioritised like health and safety.</w:t>
      </w:r>
    </w:p>
    <w:p w14:paraId="0A5D4AE8" w14:textId="77777777" w:rsidR="00C64996" w:rsidRPr="006160CA" w:rsidRDefault="00C64996" w:rsidP="00C64996">
      <w:pPr>
        <w:pStyle w:val="Text"/>
        <w:numPr>
          <w:ilvl w:val="0"/>
          <w:numId w:val="11"/>
        </w:numPr>
        <w:ind w:left="720"/>
        <w:rPr>
          <w:szCs w:val="24"/>
        </w:rPr>
      </w:pPr>
      <w:r w:rsidRPr="006160CA">
        <w:rPr>
          <w:rFonts w:cs="Arial"/>
          <w:b/>
          <w:bCs/>
          <w:szCs w:val="28"/>
        </w:rPr>
        <w:t>There are not clear accountabilities for accessible transport</w:t>
      </w:r>
      <w:r w:rsidRPr="006160CA">
        <w:rPr>
          <w:szCs w:val="24"/>
        </w:rPr>
        <w:t>:</w:t>
      </w:r>
      <w:r w:rsidRPr="006160CA">
        <w:rPr>
          <w:b/>
          <w:bCs/>
          <w:szCs w:val="24"/>
        </w:rPr>
        <w:t xml:space="preserve"> </w:t>
      </w:r>
      <w:r w:rsidRPr="006160CA">
        <w:rPr>
          <w:szCs w:val="24"/>
        </w:rPr>
        <w:t>Some respondents said that decisions are beyond their control. A public authority cited the lack of national (governmental) coordination of accessibility as a major barrier. Another pointed out that the limited decision-making power of local authorities hampers improvements and efficiency.</w:t>
      </w:r>
    </w:p>
    <w:p w14:paraId="380F545D" w14:textId="275E0268" w:rsidR="00C64996" w:rsidRPr="00C252EC" w:rsidRDefault="00C64996" w:rsidP="00C64996">
      <w:pPr>
        <w:pStyle w:val="Text"/>
        <w:ind w:left="720"/>
        <w:rPr>
          <w:szCs w:val="24"/>
        </w:rPr>
      </w:pPr>
      <w:r w:rsidRPr="006D5167">
        <w:rPr>
          <w:szCs w:val="24"/>
        </w:rPr>
        <w:t xml:space="preserve">Some public sector respondents believe private companies should be more accountable. For example, one local authority member said, “Utility companies and similar groups disrupt the street design and do not restore it after works”. Another suggested </w:t>
      </w:r>
      <w:proofErr w:type="gramStart"/>
      <w:r w:rsidRPr="006D5167">
        <w:rPr>
          <w:szCs w:val="24"/>
        </w:rPr>
        <w:t>developers</w:t>
      </w:r>
      <w:proofErr w:type="gramEnd"/>
      <w:r w:rsidRPr="006D5167">
        <w:rPr>
          <w:szCs w:val="24"/>
        </w:rPr>
        <w:t xml:space="preserve"> should ensure that transport to new housing developments </w:t>
      </w:r>
      <w:r w:rsidR="00165048" w:rsidRPr="006D5167">
        <w:rPr>
          <w:szCs w:val="24"/>
        </w:rPr>
        <w:t>is</w:t>
      </w:r>
      <w:r w:rsidRPr="006D5167">
        <w:rPr>
          <w:szCs w:val="24"/>
        </w:rPr>
        <w:t xml:space="preserve"> accessible.</w:t>
      </w:r>
    </w:p>
    <w:p w14:paraId="3F244276" w14:textId="77777777" w:rsidR="00C64996" w:rsidRPr="006160CA" w:rsidRDefault="00C64996" w:rsidP="00C64996">
      <w:pPr>
        <w:pStyle w:val="Text"/>
        <w:numPr>
          <w:ilvl w:val="0"/>
          <w:numId w:val="11"/>
        </w:numPr>
        <w:ind w:left="720"/>
        <w:rPr>
          <w:szCs w:val="28"/>
        </w:rPr>
      </w:pPr>
      <w:bookmarkStart w:id="52" w:name="_Hlk175130603"/>
      <w:r w:rsidRPr="006160CA">
        <w:rPr>
          <w:rFonts w:cs="Arial"/>
          <w:b/>
          <w:bCs/>
          <w:szCs w:val="28"/>
        </w:rPr>
        <w:t>There is not a collaborative or standard approach to accessibility across the transport sector</w:t>
      </w:r>
      <w:r w:rsidRPr="006160CA">
        <w:rPr>
          <w:rFonts w:cs="Arial"/>
          <w:szCs w:val="28"/>
        </w:rPr>
        <w:t xml:space="preserve">: </w:t>
      </w:r>
      <w:r w:rsidRPr="006160CA">
        <w:rPr>
          <w:szCs w:val="28"/>
        </w:rPr>
        <w:t xml:space="preserve">Respondents noted the absence of a standard approach or direction as a barrier. Public authorities and non-profits called for better collaboration and consistency across the sector. This includes consistency across geographical boundaries </w:t>
      </w:r>
      <w:bookmarkEnd w:id="52"/>
      <w:r w:rsidRPr="006160CA">
        <w:rPr>
          <w:szCs w:val="28"/>
        </w:rPr>
        <w:t>and across different modes of transport. One suggested sharing best practices to improve accessible transport.</w:t>
      </w:r>
    </w:p>
    <w:p w14:paraId="6D167810" w14:textId="77777777" w:rsidR="00C64996" w:rsidRPr="006D5167" w:rsidRDefault="00C64996" w:rsidP="00C64996">
      <w:pPr>
        <w:pStyle w:val="Text"/>
        <w:ind w:left="720"/>
        <w:rPr>
          <w:szCs w:val="28"/>
        </w:rPr>
      </w:pPr>
      <w:r>
        <w:rPr>
          <w:szCs w:val="28"/>
        </w:rPr>
        <w:lastRenderedPageBreak/>
        <w:t>Some p</w:t>
      </w:r>
      <w:r w:rsidRPr="006D5167">
        <w:rPr>
          <w:szCs w:val="28"/>
        </w:rPr>
        <w:t xml:space="preserve">rivate sector participants echoed this sentiment. They stressed the need for collaboration and consistency in standards and guidance. </w:t>
      </w:r>
      <w:r w:rsidRPr="00C252EC">
        <w:rPr>
          <w:szCs w:val="24"/>
        </w:rPr>
        <w:t>This approach would avoid issues noted in the responses, with one bus operator stating, “Without having an approach that is joined up across county boundaries we won't have an accessible network.”</w:t>
      </w:r>
    </w:p>
    <w:p w14:paraId="1208FDCB" w14:textId="77777777" w:rsidR="00C64996" w:rsidRPr="00FB0A2E" w:rsidRDefault="00C64996" w:rsidP="00FB0A2E">
      <w:pPr>
        <w:pStyle w:val="Heading3"/>
      </w:pPr>
      <w:bookmarkStart w:id="53" w:name="_Toc173920904"/>
      <w:bookmarkStart w:id="54" w:name="_Toc181775643"/>
      <w:bookmarkStart w:id="55" w:name="_Toc189050093"/>
      <w:r w:rsidRPr="00FB0A2E">
        <w:t>Accountability and ownership opportunities for improvement:</w:t>
      </w:r>
      <w:bookmarkEnd w:id="53"/>
      <w:bookmarkEnd w:id="54"/>
      <w:bookmarkEnd w:id="55"/>
    </w:p>
    <w:p w14:paraId="7DFD1182" w14:textId="77777777" w:rsidR="00C64996" w:rsidRPr="006160CA" w:rsidRDefault="00C64996" w:rsidP="00C64996">
      <w:pPr>
        <w:pStyle w:val="Text"/>
        <w:rPr>
          <w:b/>
          <w:bCs/>
          <w:szCs w:val="24"/>
        </w:rPr>
      </w:pPr>
      <w:r w:rsidRPr="006D5167">
        <w:rPr>
          <w:rFonts w:eastAsiaTheme="minorHAnsi" w:cs="Arial"/>
          <w:szCs w:val="28"/>
        </w:rPr>
        <w:t xml:space="preserve">Transport sector </w:t>
      </w:r>
      <w:r>
        <w:rPr>
          <w:rFonts w:eastAsiaTheme="minorHAnsi" w:cs="Arial"/>
          <w:szCs w:val="28"/>
        </w:rPr>
        <w:t>representatives</w:t>
      </w:r>
      <w:r w:rsidRPr="006D5167">
        <w:rPr>
          <w:rFonts w:eastAsiaTheme="minorHAnsi" w:cs="Arial"/>
          <w:szCs w:val="28"/>
        </w:rPr>
        <w:t xml:space="preserve"> proposed a key idea to improve accessibility.</w:t>
      </w:r>
      <w:r w:rsidRPr="006D5167">
        <w:rPr>
          <w:rFonts w:eastAsiaTheme="minorHAnsi" w:cs="Arial"/>
          <w:b/>
          <w:bCs/>
          <w:szCs w:val="28"/>
        </w:rPr>
        <w:t xml:space="preserve"> </w:t>
      </w:r>
    </w:p>
    <w:p w14:paraId="7095B457" w14:textId="6B87EAB1" w:rsidR="00C64996" w:rsidRPr="006160CA" w:rsidRDefault="00C64996" w:rsidP="00C64996">
      <w:pPr>
        <w:pStyle w:val="Text"/>
        <w:numPr>
          <w:ilvl w:val="0"/>
          <w:numId w:val="11"/>
        </w:numPr>
        <w:ind w:left="720"/>
        <w:rPr>
          <w:szCs w:val="28"/>
        </w:rPr>
      </w:pPr>
      <w:r w:rsidRPr="670AFAF9">
        <w:rPr>
          <w:b/>
          <w:szCs w:val="28"/>
        </w:rPr>
        <w:t xml:space="preserve">Define roles, improve collaboration and share knowledge: </w:t>
      </w:r>
      <w:r w:rsidRPr="670AFAF9">
        <w:rPr>
          <w:szCs w:val="28"/>
        </w:rPr>
        <w:t>The need for a consistent approach to transport accessibility was suggested.  One representative suggested a national policy group for accessible transport. Another called for a panel that spans sectors and industries. This would ensure a comprehensive approach to accessibility.</w:t>
      </w:r>
    </w:p>
    <w:p w14:paraId="3A346138" w14:textId="2B386783" w:rsidR="00C64996" w:rsidRPr="006160CA" w:rsidRDefault="00C64996" w:rsidP="00C64996">
      <w:pPr>
        <w:pStyle w:val="Text"/>
        <w:ind w:left="720"/>
        <w:rPr>
          <w:szCs w:val="24"/>
        </w:rPr>
      </w:pPr>
      <w:r w:rsidRPr="006160CA">
        <w:rPr>
          <w:szCs w:val="24"/>
        </w:rPr>
        <w:t>The sharing of knowledge, evidence and data was also suggested</w:t>
      </w:r>
      <w:r w:rsidR="00115D6B">
        <w:rPr>
          <w:szCs w:val="24"/>
        </w:rPr>
        <w:t xml:space="preserve">, </w:t>
      </w:r>
      <w:r w:rsidR="0023308F">
        <w:rPr>
          <w:szCs w:val="24"/>
        </w:rPr>
        <w:t>as</w:t>
      </w:r>
      <w:r w:rsidR="00115D6B">
        <w:rPr>
          <w:szCs w:val="24"/>
        </w:rPr>
        <w:t xml:space="preserve"> a central source of information</w:t>
      </w:r>
      <w:r w:rsidRPr="006160CA">
        <w:rPr>
          <w:szCs w:val="24"/>
        </w:rPr>
        <w:t>. This was suggested as something that could help multiple organisations understand how and where people want to travel, and how to make improvements.</w:t>
      </w:r>
    </w:p>
    <w:p w14:paraId="037D60F5" w14:textId="77777777" w:rsidR="003C582F" w:rsidRDefault="003C582F" w:rsidP="00FE2723">
      <w:pPr>
        <w:keepNext/>
      </w:pPr>
    </w:p>
    <w:p w14:paraId="3EAC2787" w14:textId="77777777" w:rsidR="003C582F" w:rsidRDefault="003C582F" w:rsidP="00FE2723">
      <w:pPr>
        <w:keepNext/>
      </w:pPr>
    </w:p>
    <w:p w14:paraId="47C43FE4" w14:textId="77777777" w:rsidR="003C582F" w:rsidRDefault="003C582F" w:rsidP="00FE2723">
      <w:pPr>
        <w:keepNext/>
      </w:pPr>
    </w:p>
    <w:p w14:paraId="342BC89F" w14:textId="77777777" w:rsidR="003C582F" w:rsidRDefault="003C582F" w:rsidP="00FE2723">
      <w:pPr>
        <w:keepNext/>
      </w:pPr>
    </w:p>
    <w:p w14:paraId="65C03992" w14:textId="77777777" w:rsidR="003C582F" w:rsidRDefault="003C582F" w:rsidP="00FE2723">
      <w:pPr>
        <w:keepNext/>
      </w:pPr>
    </w:p>
    <w:p w14:paraId="7535C7B7" w14:textId="77777777" w:rsidR="003C582F" w:rsidRDefault="003C582F" w:rsidP="00FE2723">
      <w:pPr>
        <w:keepNext/>
      </w:pPr>
    </w:p>
    <w:p w14:paraId="2BDD5384" w14:textId="77777777" w:rsidR="003C582F" w:rsidRDefault="003C582F" w:rsidP="00FE2723">
      <w:pPr>
        <w:keepNext/>
      </w:pPr>
    </w:p>
    <w:p w14:paraId="604441C2" w14:textId="77777777" w:rsidR="00BF12E2" w:rsidRDefault="00BF12E2" w:rsidP="00FE2723">
      <w:pPr>
        <w:keepNext/>
      </w:pPr>
    </w:p>
    <w:p w14:paraId="572B1D55" w14:textId="257A4F63" w:rsidR="00FE2723" w:rsidRDefault="00C64996" w:rsidP="00FE2723">
      <w:pPr>
        <w:keepNext/>
      </w:pPr>
      <w:r>
        <w:br w:type="page"/>
      </w:r>
      <w:r w:rsidR="00566579" w:rsidRPr="00566579">
        <w:rPr>
          <w:noProof/>
        </w:rPr>
        <w:lastRenderedPageBreak/>
        <w:drawing>
          <wp:inline distT="0" distB="0" distL="0" distR="0" wp14:anchorId="6C1F091F" wp14:editId="27F94227">
            <wp:extent cx="5731510" cy="6045200"/>
            <wp:effectExtent l="0" t="0" r="0" b="0"/>
            <wp:docPr id="285451178" name="Picture 1" descr="A Photo of a family of two adults and two children standing waiting by a train whilst an access ramp is put in place. One of the outfits is a man wearing a brown jacket and blue jeans sat in a wheelchair. The other adult is a woman wearing a denim jacket holding the heart of a small girl. There is a young boy in front of them. They were all watching the assistance operator install a 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51178" name="Picture 1" descr="A Photo of a family of two adults and two children standing waiting by a train whilst an access ramp is put in place. One of the outfits is a man wearing a brown jacket and blue jeans sat in a wheelchair. The other adult is a woman wearing a denim jacket holding the heart of a small girl. There is a young boy in front of them. They were all watching the assistance operator install a ramp."/>
                    <pic:cNvPicPr/>
                  </pic:nvPicPr>
                  <pic:blipFill>
                    <a:blip r:embed="rId15" cstate="screen">
                      <a:extLst>
                        <a:ext uri="{28A0092B-C50C-407E-A947-70E740481C1C}">
                          <a14:useLocalDpi xmlns:a14="http://schemas.microsoft.com/office/drawing/2010/main"/>
                        </a:ext>
                      </a:extLst>
                    </a:blip>
                    <a:stretch>
                      <a:fillRect/>
                    </a:stretch>
                  </pic:blipFill>
                  <pic:spPr>
                    <a:xfrm>
                      <a:off x="0" y="0"/>
                      <a:ext cx="5731510" cy="6045200"/>
                    </a:xfrm>
                    <a:prstGeom prst="rect">
                      <a:avLst/>
                    </a:prstGeom>
                  </pic:spPr>
                </pic:pic>
              </a:graphicData>
            </a:graphic>
          </wp:inline>
        </w:drawing>
      </w:r>
    </w:p>
    <w:p w14:paraId="47AE53B5" w14:textId="0BED07DF" w:rsidR="00437244" w:rsidRPr="00BF12E2" w:rsidRDefault="00FE2723" w:rsidP="00BF12E2">
      <w:pPr>
        <w:pStyle w:val="Caption"/>
        <w:rPr>
          <w:rFonts w:ascii="Arial" w:eastAsia="Calibri" w:hAnsi="Arial" w:cs="Calibri"/>
          <w:b/>
          <w:bCs/>
          <w:sz w:val="40"/>
          <w:szCs w:val="32"/>
        </w:rPr>
      </w:pPr>
      <w:r>
        <w:t xml:space="preserve">Image </w:t>
      </w:r>
      <w:fldSimple w:instr=" SEQ Image \* ARABIC ">
        <w:r w:rsidR="00BF2BBC">
          <w:rPr>
            <w:noProof/>
          </w:rPr>
          <w:t>2</w:t>
        </w:r>
      </w:fldSimple>
      <w:r>
        <w:t xml:space="preserve"> - (c) </w:t>
      </w:r>
      <w:proofErr w:type="spellStart"/>
      <w:r>
        <w:t>ncat</w:t>
      </w:r>
      <w:proofErr w:type="spellEnd"/>
    </w:p>
    <w:p w14:paraId="7222AA6C" w14:textId="7F10EF03" w:rsidR="00C172B1" w:rsidRPr="006D5BC3" w:rsidRDefault="00C172B1" w:rsidP="005F1F64">
      <w:pPr>
        <w:pStyle w:val="Heading2"/>
      </w:pPr>
      <w:bookmarkStart w:id="56" w:name="_Toc189050094"/>
      <w:r w:rsidRPr="006D5BC3">
        <w:t>4</w:t>
      </w:r>
      <w:r w:rsidRPr="006D5BC3">
        <w:tab/>
      </w:r>
      <w:r w:rsidRPr="006D5BC3">
        <w:rPr>
          <w:rStyle w:val="normaltextrun"/>
        </w:rPr>
        <w:t>What conclusions did we come to?</w:t>
      </w:r>
      <w:bookmarkEnd w:id="56"/>
    </w:p>
    <w:p w14:paraId="5DD402B9" w14:textId="30CEF493" w:rsidR="00E225DA" w:rsidRPr="00E225DA" w:rsidRDefault="00D21BDE" w:rsidP="00E225DA">
      <w:pPr>
        <w:pStyle w:val="Text"/>
        <w:rPr>
          <w:szCs w:val="24"/>
        </w:rPr>
      </w:pPr>
      <w:r w:rsidRPr="670AFAF9">
        <w:rPr>
          <w:szCs w:val="28"/>
        </w:rPr>
        <w:t xml:space="preserve">This document </w:t>
      </w:r>
      <w:r w:rsidR="00982430">
        <w:rPr>
          <w:szCs w:val="28"/>
        </w:rPr>
        <w:t>identif</w:t>
      </w:r>
      <w:r w:rsidR="00E225DA">
        <w:rPr>
          <w:szCs w:val="28"/>
        </w:rPr>
        <w:t>ies</w:t>
      </w:r>
      <w:r w:rsidR="00982430">
        <w:rPr>
          <w:szCs w:val="28"/>
        </w:rPr>
        <w:t xml:space="preserve"> </w:t>
      </w:r>
      <w:r w:rsidR="00842778">
        <w:rPr>
          <w:szCs w:val="28"/>
        </w:rPr>
        <w:t xml:space="preserve">obstacles to improved </w:t>
      </w:r>
      <w:r w:rsidR="009E54DA">
        <w:rPr>
          <w:szCs w:val="28"/>
        </w:rPr>
        <w:t>transport</w:t>
      </w:r>
      <w:r w:rsidR="00842778">
        <w:rPr>
          <w:szCs w:val="28"/>
        </w:rPr>
        <w:t xml:space="preserve"> accessibility in </w:t>
      </w:r>
      <w:r w:rsidR="00842778" w:rsidRPr="00E225DA">
        <w:rPr>
          <w:szCs w:val="24"/>
        </w:rPr>
        <w:t>the UK and proposes solutions</w:t>
      </w:r>
      <w:r w:rsidR="00E225DA" w:rsidRPr="00E225DA">
        <w:rPr>
          <w:szCs w:val="24"/>
        </w:rPr>
        <w:t>,</w:t>
      </w:r>
      <w:r w:rsidR="00842778" w:rsidRPr="00E225DA">
        <w:rPr>
          <w:szCs w:val="24"/>
        </w:rPr>
        <w:t xml:space="preserve"> as suggested by transport professionals.</w:t>
      </w:r>
    </w:p>
    <w:p w14:paraId="0FEF35D2" w14:textId="5321D7EC" w:rsidR="00D21BDE" w:rsidRPr="00E225DA" w:rsidRDefault="00D21BDE" w:rsidP="00E225DA">
      <w:pPr>
        <w:pStyle w:val="Text"/>
        <w:rPr>
          <w:szCs w:val="28"/>
        </w:rPr>
      </w:pPr>
      <w:r>
        <w:rPr>
          <w:szCs w:val="24"/>
        </w:rPr>
        <w:t>I</w:t>
      </w:r>
      <w:r w:rsidRPr="00AC2716">
        <w:rPr>
          <w:szCs w:val="24"/>
        </w:rPr>
        <w:t xml:space="preserve">t draws on </w:t>
      </w:r>
      <w:r w:rsidR="00E225DA">
        <w:rPr>
          <w:szCs w:val="24"/>
        </w:rPr>
        <w:t>feedback</w:t>
      </w:r>
      <w:r w:rsidRPr="00AC2716">
        <w:rPr>
          <w:szCs w:val="24"/>
        </w:rPr>
        <w:t xml:space="preserve"> </w:t>
      </w:r>
      <w:r w:rsidR="00E225DA">
        <w:rPr>
          <w:szCs w:val="24"/>
        </w:rPr>
        <w:t>from</w:t>
      </w:r>
      <w:r w:rsidRPr="00AC2716">
        <w:rPr>
          <w:szCs w:val="24"/>
        </w:rPr>
        <w:t xml:space="preserve"> transport representatives to pinpoint four main </w:t>
      </w:r>
      <w:r w:rsidR="00EF5BF4">
        <w:rPr>
          <w:szCs w:val="24"/>
        </w:rPr>
        <w:t>issues</w:t>
      </w:r>
      <w:r w:rsidR="00E37401">
        <w:rPr>
          <w:szCs w:val="24"/>
        </w:rPr>
        <w:t xml:space="preserve"> that </w:t>
      </w:r>
      <w:r w:rsidR="00E225DA">
        <w:rPr>
          <w:szCs w:val="24"/>
        </w:rPr>
        <w:t>are seen to be hindering progress</w:t>
      </w:r>
      <w:r w:rsidRPr="00AC2716">
        <w:rPr>
          <w:szCs w:val="24"/>
        </w:rPr>
        <w:t>:</w:t>
      </w:r>
      <w:r>
        <w:rPr>
          <w:szCs w:val="24"/>
        </w:rPr>
        <w:t xml:space="preserve"> </w:t>
      </w:r>
      <w:r w:rsidRPr="000A43F6">
        <w:rPr>
          <w:b/>
          <w:bCs/>
          <w:szCs w:val="24"/>
        </w:rPr>
        <w:t xml:space="preserve">knowledge and understanding, financial, </w:t>
      </w:r>
      <w:r w:rsidR="000539A9" w:rsidRPr="000A43F6">
        <w:rPr>
          <w:b/>
          <w:bCs/>
          <w:szCs w:val="24"/>
        </w:rPr>
        <w:t xml:space="preserve">the </w:t>
      </w:r>
      <w:r w:rsidRPr="000A43F6">
        <w:rPr>
          <w:b/>
          <w:bCs/>
          <w:szCs w:val="24"/>
        </w:rPr>
        <w:t xml:space="preserve">built environment, and accountability and ownership. </w:t>
      </w:r>
    </w:p>
    <w:p w14:paraId="66F07827" w14:textId="4142D112" w:rsidR="00D21BDE" w:rsidRDefault="00D21BDE" w:rsidP="00D21BDE">
      <w:pPr>
        <w:pStyle w:val="Text"/>
        <w:rPr>
          <w:szCs w:val="24"/>
        </w:rPr>
      </w:pPr>
      <w:r>
        <w:rPr>
          <w:szCs w:val="24"/>
        </w:rPr>
        <w:lastRenderedPageBreak/>
        <w:t>It summarises suggestions to ove</w:t>
      </w:r>
      <w:r w:rsidR="00EF5BF4">
        <w:rPr>
          <w:szCs w:val="24"/>
        </w:rPr>
        <w:t>rcome these issues</w:t>
      </w:r>
      <w:r>
        <w:rPr>
          <w:szCs w:val="24"/>
        </w:rPr>
        <w:t xml:space="preserve">. Ideas include increasing representation of disabled people in </w:t>
      </w:r>
      <w:r w:rsidRPr="00C252EC">
        <w:rPr>
          <w:szCs w:val="24"/>
        </w:rPr>
        <w:t xml:space="preserve">transport decision-making, </w:t>
      </w:r>
      <w:r>
        <w:rPr>
          <w:szCs w:val="24"/>
        </w:rPr>
        <w:t>making accessibility a priority in policies, showcasing the economic benefits</w:t>
      </w:r>
      <w:r w:rsidR="00646A36">
        <w:rPr>
          <w:szCs w:val="24"/>
        </w:rPr>
        <w:t xml:space="preserve"> of accessibility</w:t>
      </w:r>
      <w:r>
        <w:rPr>
          <w:szCs w:val="24"/>
        </w:rPr>
        <w:t xml:space="preserve">, and improving collaboration in the </w:t>
      </w:r>
      <w:r w:rsidR="00646A36">
        <w:rPr>
          <w:szCs w:val="24"/>
        </w:rPr>
        <w:t xml:space="preserve">transport </w:t>
      </w:r>
      <w:r>
        <w:rPr>
          <w:szCs w:val="24"/>
        </w:rPr>
        <w:t xml:space="preserve">sector. </w:t>
      </w:r>
    </w:p>
    <w:p w14:paraId="3C057AA6" w14:textId="13817F38" w:rsidR="00463D22" w:rsidRPr="00FB0A2E" w:rsidRDefault="00937E48" w:rsidP="00FB0A2E">
      <w:pPr>
        <w:pStyle w:val="Text"/>
        <w:rPr>
          <w:color w:val="FF0000"/>
          <w:szCs w:val="28"/>
        </w:rPr>
      </w:pPr>
      <w:r w:rsidRPr="670AFAF9">
        <w:rPr>
          <w:szCs w:val="28"/>
        </w:rPr>
        <w:t xml:space="preserve">The report demonstrates that people working in the transport sector face obstacles and barriers that hinder improvements in transport accessibility. Those that participated in the research often had a desire to </w:t>
      </w:r>
      <w:r w:rsidR="00A108A2" w:rsidRPr="670AFAF9">
        <w:rPr>
          <w:szCs w:val="28"/>
        </w:rPr>
        <w:t xml:space="preserve">make transport access better but were hindered by factors such as knowledge and budgets. </w:t>
      </w:r>
      <w:r w:rsidR="00646A36">
        <w:rPr>
          <w:szCs w:val="28"/>
        </w:rPr>
        <w:t>R</w:t>
      </w:r>
      <w:r w:rsidR="00FE19FE" w:rsidRPr="670AFAF9">
        <w:rPr>
          <w:szCs w:val="28"/>
        </w:rPr>
        <w:t xml:space="preserve">ecommendations </w:t>
      </w:r>
      <w:r w:rsidR="00C0014A" w:rsidRPr="670AFAF9">
        <w:rPr>
          <w:szCs w:val="28"/>
        </w:rPr>
        <w:t xml:space="preserve">have been </w:t>
      </w:r>
      <w:r w:rsidR="00FE19FE" w:rsidRPr="670AFAF9">
        <w:rPr>
          <w:szCs w:val="28"/>
        </w:rPr>
        <w:t>made, which are summarised in the next section.</w:t>
      </w:r>
    </w:p>
    <w:p w14:paraId="55EF2DA3" w14:textId="3E2F6A15" w:rsidR="00C172B1" w:rsidRPr="00463D22" w:rsidRDefault="00C172B1" w:rsidP="005F1F64">
      <w:pPr>
        <w:pStyle w:val="Heading2"/>
      </w:pPr>
      <w:bookmarkStart w:id="57" w:name="_Toc189050095"/>
      <w:r w:rsidRPr="00463D22">
        <w:t>5</w:t>
      </w:r>
      <w:r w:rsidRPr="00463D22">
        <w:tab/>
      </w:r>
      <w:r w:rsidRPr="00463D22">
        <w:rPr>
          <w:rStyle w:val="normaltextrun"/>
        </w:rPr>
        <w:t>What should happen next?</w:t>
      </w:r>
      <w:bookmarkEnd w:id="57"/>
      <w:r w:rsidRPr="00463D22">
        <w:rPr>
          <w:rStyle w:val="eop"/>
        </w:rPr>
        <w:t> </w:t>
      </w:r>
    </w:p>
    <w:p w14:paraId="094C6BBE" w14:textId="14B4F1A8" w:rsidR="006608A4" w:rsidRPr="00463D22" w:rsidRDefault="00463D22" w:rsidP="4703BA73">
      <w:pPr>
        <w:pStyle w:val="NormalWeb"/>
        <w:spacing w:before="0" w:after="0" w:line="360" w:lineRule="auto"/>
        <w:textAlignment w:val="baseline"/>
        <w:rPr>
          <w:rFonts w:ascii="Arial" w:eastAsia="Calibri" w:hAnsi="Arial" w:cs="Calibri"/>
          <w:szCs w:val="28"/>
          <w:lang w:eastAsia="en-US"/>
        </w:rPr>
      </w:pPr>
      <w:r>
        <w:rPr>
          <w:rFonts w:ascii="Arial" w:eastAsia="Calibri" w:hAnsi="Arial" w:cs="Calibri"/>
          <w:szCs w:val="28"/>
          <w:lang w:eastAsia="en-US"/>
        </w:rPr>
        <w:t>Many people</w:t>
      </w:r>
      <w:r w:rsidR="006608A4" w:rsidRPr="00463D22">
        <w:rPr>
          <w:rFonts w:ascii="Arial" w:eastAsia="Calibri" w:hAnsi="Arial" w:cs="Calibri"/>
          <w:szCs w:val="28"/>
          <w:lang w:eastAsia="en-US"/>
        </w:rPr>
        <w:t xml:space="preserve"> that participated in the research want to make transport more accessible. Their ideas were turned into</w:t>
      </w:r>
      <w:r w:rsidR="024308B9" w:rsidRPr="00463D22">
        <w:rPr>
          <w:rFonts w:ascii="Arial" w:eastAsia="Calibri" w:hAnsi="Arial" w:cs="Calibri"/>
          <w:szCs w:val="28"/>
          <w:lang w:eastAsia="en-US"/>
        </w:rPr>
        <w:t xml:space="preserve"> </w:t>
      </w:r>
      <w:r w:rsidR="006608A4" w:rsidRPr="00463D22">
        <w:rPr>
          <w:rFonts w:ascii="Arial" w:eastAsia="Calibri" w:hAnsi="Arial" w:cs="Calibri"/>
          <w:szCs w:val="28"/>
          <w:lang w:eastAsia="en-US"/>
        </w:rPr>
        <w:t>recommendations. These aim to improve transport access for disabled people.</w:t>
      </w:r>
    </w:p>
    <w:p w14:paraId="5A9834C2" w14:textId="3CEBAFCC" w:rsidR="00F155A6" w:rsidRDefault="00F155A6" w:rsidP="00FB0A2E">
      <w:pPr>
        <w:pStyle w:val="Heading3"/>
      </w:pPr>
      <w:bookmarkStart w:id="58" w:name="_Toc181775646"/>
      <w:bookmarkStart w:id="59" w:name="_Toc189050096"/>
      <w:r w:rsidRPr="007A2964">
        <w:t>We have made recommendations for</w:t>
      </w:r>
      <w:r>
        <w:t xml:space="preserve"> </w:t>
      </w:r>
      <w:r w:rsidRPr="000B2E7B">
        <w:t xml:space="preserve">people in the transport </w:t>
      </w:r>
      <w:r w:rsidR="004F78C2">
        <w:t xml:space="preserve">and policy </w:t>
      </w:r>
      <w:r w:rsidRPr="000B2E7B">
        <w:t>sector:</w:t>
      </w:r>
      <w:bookmarkEnd w:id="58"/>
      <w:bookmarkEnd w:id="59"/>
    </w:p>
    <w:p w14:paraId="47E271C0" w14:textId="616E598C" w:rsidR="00C84C39" w:rsidRDefault="00C84C39" w:rsidP="00FB0A2E">
      <w:pPr>
        <w:pStyle w:val="Text"/>
        <w:numPr>
          <w:ilvl w:val="0"/>
          <w:numId w:val="11"/>
        </w:numPr>
        <w:spacing w:before="240"/>
        <w:ind w:left="720"/>
        <w:rPr>
          <w:szCs w:val="24"/>
        </w:rPr>
      </w:pPr>
      <w:r w:rsidRPr="00F755F4">
        <w:rPr>
          <w:b/>
          <w:bCs/>
          <w:szCs w:val="24"/>
        </w:rPr>
        <w:t>Get more disabled people into transport jobs and decision-making positions</w:t>
      </w:r>
      <w:r w:rsidRPr="00817CDC">
        <w:rPr>
          <w:szCs w:val="24"/>
        </w:rPr>
        <w:t>.</w:t>
      </w:r>
      <w:r w:rsidR="00DC5544">
        <w:rPr>
          <w:szCs w:val="24"/>
        </w:rPr>
        <w:t xml:space="preserve"> Review</w:t>
      </w:r>
      <w:r w:rsidR="00B26B15">
        <w:rPr>
          <w:szCs w:val="24"/>
        </w:rPr>
        <w:t xml:space="preserve"> h</w:t>
      </w:r>
      <w:r w:rsidR="001C5E8D">
        <w:rPr>
          <w:szCs w:val="24"/>
        </w:rPr>
        <w:t xml:space="preserve">ow your organisation </w:t>
      </w:r>
      <w:proofErr w:type="gramStart"/>
      <w:r w:rsidR="001C5E8D">
        <w:rPr>
          <w:szCs w:val="24"/>
        </w:rPr>
        <w:t>recruits</w:t>
      </w:r>
      <w:proofErr w:type="gramEnd"/>
      <w:r w:rsidR="001C5E8D">
        <w:rPr>
          <w:szCs w:val="24"/>
        </w:rPr>
        <w:t xml:space="preserve"> </w:t>
      </w:r>
      <w:r w:rsidR="00165048">
        <w:rPr>
          <w:szCs w:val="24"/>
        </w:rPr>
        <w:t>staff and</w:t>
      </w:r>
      <w:r w:rsidR="005B15D4">
        <w:rPr>
          <w:szCs w:val="24"/>
        </w:rPr>
        <w:t xml:space="preserve"> </w:t>
      </w:r>
      <w:r w:rsidR="007A56C1">
        <w:rPr>
          <w:szCs w:val="24"/>
        </w:rPr>
        <w:t xml:space="preserve">speak to disabled people to understand </w:t>
      </w:r>
      <w:r w:rsidR="009E2523">
        <w:rPr>
          <w:szCs w:val="24"/>
        </w:rPr>
        <w:t>how to make your organisation more inclusive</w:t>
      </w:r>
      <w:r w:rsidR="00E276F3">
        <w:rPr>
          <w:szCs w:val="24"/>
        </w:rPr>
        <w:t>.</w:t>
      </w:r>
    </w:p>
    <w:p w14:paraId="2E28C568" w14:textId="5724CD50" w:rsidR="00BF682D" w:rsidRDefault="00E44AA2" w:rsidP="00404AAD">
      <w:pPr>
        <w:pStyle w:val="Text"/>
        <w:numPr>
          <w:ilvl w:val="0"/>
          <w:numId w:val="11"/>
        </w:numPr>
        <w:ind w:left="720"/>
        <w:rPr>
          <w:szCs w:val="24"/>
        </w:rPr>
      </w:pPr>
      <w:r>
        <w:rPr>
          <w:b/>
          <w:bCs/>
          <w:szCs w:val="24"/>
        </w:rPr>
        <w:lastRenderedPageBreak/>
        <w:t xml:space="preserve">Establish strong leadership for </w:t>
      </w:r>
      <w:r w:rsidR="00404AAD" w:rsidRPr="005C1DE3">
        <w:rPr>
          <w:b/>
          <w:bCs/>
          <w:szCs w:val="24"/>
        </w:rPr>
        <w:t>accessible transport</w:t>
      </w:r>
      <w:r w:rsidR="00404AAD" w:rsidRPr="00817CDC">
        <w:rPr>
          <w:szCs w:val="24"/>
        </w:rPr>
        <w:t>.</w:t>
      </w:r>
      <w:r w:rsidR="00404AAD">
        <w:rPr>
          <w:szCs w:val="24"/>
        </w:rPr>
        <w:t xml:space="preserve"> Appoint a senior person in national government</w:t>
      </w:r>
      <w:r w:rsidR="002F586E">
        <w:rPr>
          <w:szCs w:val="24"/>
        </w:rPr>
        <w:t>s</w:t>
      </w:r>
      <w:r w:rsidR="00404AAD">
        <w:rPr>
          <w:szCs w:val="24"/>
        </w:rPr>
        <w:t xml:space="preserve"> </w:t>
      </w:r>
      <w:r w:rsidR="002F586E">
        <w:rPr>
          <w:szCs w:val="24"/>
        </w:rPr>
        <w:t xml:space="preserve">as </w:t>
      </w:r>
      <w:r w:rsidR="00404AAD">
        <w:rPr>
          <w:szCs w:val="24"/>
        </w:rPr>
        <w:t xml:space="preserve">an accountable lead for accessible transport. </w:t>
      </w:r>
      <w:r w:rsidR="00E95ABB" w:rsidRPr="00E95ABB">
        <w:rPr>
          <w:szCs w:val="24"/>
        </w:rPr>
        <w:t xml:space="preserve">This individual should be responsible for overseeing accessibility across all modes of </w:t>
      </w:r>
      <w:r w:rsidR="00165048" w:rsidRPr="00E95ABB">
        <w:rPr>
          <w:szCs w:val="24"/>
        </w:rPr>
        <w:t>transport</w:t>
      </w:r>
      <w:r w:rsidR="00165048">
        <w:rPr>
          <w:szCs w:val="24"/>
        </w:rPr>
        <w:t xml:space="preserve"> and</w:t>
      </w:r>
      <w:r w:rsidR="00BF682D">
        <w:rPr>
          <w:szCs w:val="24"/>
        </w:rPr>
        <w:t xml:space="preserve"> be responsible for holding </w:t>
      </w:r>
      <w:r w:rsidR="00DE24B4">
        <w:rPr>
          <w:szCs w:val="24"/>
        </w:rPr>
        <w:t>transport</w:t>
      </w:r>
      <w:r w:rsidR="005C6D51">
        <w:rPr>
          <w:szCs w:val="24"/>
        </w:rPr>
        <w:t xml:space="preserve"> </w:t>
      </w:r>
      <w:r w:rsidR="00BF682D">
        <w:rPr>
          <w:szCs w:val="24"/>
        </w:rPr>
        <w:t>organisations to account.</w:t>
      </w:r>
    </w:p>
    <w:p w14:paraId="0D86F975" w14:textId="543ABCF5" w:rsidR="0050000D" w:rsidRDefault="0050000D" w:rsidP="0050000D">
      <w:pPr>
        <w:pStyle w:val="Text"/>
        <w:numPr>
          <w:ilvl w:val="0"/>
          <w:numId w:val="11"/>
        </w:numPr>
        <w:ind w:left="720"/>
        <w:rPr>
          <w:szCs w:val="24"/>
        </w:rPr>
      </w:pPr>
      <w:r w:rsidRPr="0050000D">
        <w:rPr>
          <w:b/>
          <w:bCs/>
          <w:szCs w:val="24"/>
        </w:rPr>
        <w:t>Align public funding with accessibility.</w:t>
      </w:r>
      <w:r w:rsidRPr="0050000D">
        <w:rPr>
          <w:szCs w:val="24"/>
        </w:rPr>
        <w:t xml:space="preserve"> The government should ensure that transport projects receive public funding only if they prioritise accessibility. In the research, several people pointed out that accessibility is not viewed as essential as health and safety.</w:t>
      </w:r>
    </w:p>
    <w:p w14:paraId="3EDC3435" w14:textId="1CE3DF29" w:rsidR="002C2C9E" w:rsidRPr="00FB0A2E" w:rsidRDefault="002019C3" w:rsidP="00FB0A2E">
      <w:pPr>
        <w:pStyle w:val="Text"/>
        <w:numPr>
          <w:ilvl w:val="0"/>
          <w:numId w:val="11"/>
        </w:numPr>
        <w:ind w:left="720"/>
        <w:rPr>
          <w:szCs w:val="24"/>
        </w:rPr>
      </w:pPr>
      <w:r w:rsidRPr="005C5A4A">
        <w:rPr>
          <w:b/>
          <w:bCs/>
          <w:szCs w:val="24"/>
        </w:rPr>
        <w:t xml:space="preserve">Create </w:t>
      </w:r>
      <w:r w:rsidR="00B6446E">
        <w:rPr>
          <w:b/>
          <w:bCs/>
          <w:szCs w:val="24"/>
        </w:rPr>
        <w:t xml:space="preserve">standard regulations and guidance </w:t>
      </w:r>
      <w:r w:rsidR="00C277AA">
        <w:rPr>
          <w:b/>
          <w:bCs/>
          <w:szCs w:val="24"/>
        </w:rPr>
        <w:t xml:space="preserve">about </w:t>
      </w:r>
      <w:r w:rsidR="00FF44AC">
        <w:rPr>
          <w:b/>
          <w:bCs/>
          <w:szCs w:val="24"/>
        </w:rPr>
        <w:t xml:space="preserve">accessible </w:t>
      </w:r>
      <w:r w:rsidR="00C277AA">
        <w:rPr>
          <w:b/>
          <w:bCs/>
          <w:szCs w:val="24"/>
        </w:rPr>
        <w:t xml:space="preserve">transport. </w:t>
      </w:r>
      <w:r w:rsidR="00C277AA" w:rsidRPr="00FF44AC">
        <w:rPr>
          <w:szCs w:val="24"/>
        </w:rPr>
        <w:t>Develop</w:t>
      </w:r>
      <w:r w:rsidRPr="00FF44AC">
        <w:rPr>
          <w:szCs w:val="24"/>
        </w:rPr>
        <w:t xml:space="preserve"> </w:t>
      </w:r>
      <w:r w:rsidR="00E505E7">
        <w:rPr>
          <w:szCs w:val="24"/>
        </w:rPr>
        <w:t>clear</w:t>
      </w:r>
      <w:r w:rsidR="00FF44AC" w:rsidRPr="00FF44AC">
        <w:rPr>
          <w:szCs w:val="24"/>
        </w:rPr>
        <w:t xml:space="preserve"> regulations</w:t>
      </w:r>
      <w:r w:rsidRPr="00FF44AC">
        <w:rPr>
          <w:szCs w:val="24"/>
        </w:rPr>
        <w:t xml:space="preserve"> and tools that people that work in the transport sector can use to embed accessibility in their work, whether that is a policy, or an operational service. </w:t>
      </w:r>
      <w:r w:rsidR="00C277AA" w:rsidRPr="00FF44AC">
        <w:rPr>
          <w:szCs w:val="24"/>
        </w:rPr>
        <w:t>Th</w:t>
      </w:r>
      <w:r w:rsidR="00E505E7">
        <w:rPr>
          <w:szCs w:val="24"/>
        </w:rPr>
        <w:t xml:space="preserve">ese should be co-produced with disabled </w:t>
      </w:r>
      <w:r w:rsidR="00165048">
        <w:rPr>
          <w:szCs w:val="24"/>
        </w:rPr>
        <w:t>people and</w:t>
      </w:r>
      <w:r w:rsidR="00E505E7">
        <w:rPr>
          <w:szCs w:val="24"/>
        </w:rPr>
        <w:t xml:space="preserve"> provide common standards that apply to all local authorities.</w:t>
      </w:r>
    </w:p>
    <w:p w14:paraId="7FBB0679" w14:textId="5FB1B0E5" w:rsidR="0090212D" w:rsidRPr="00FB0A2E" w:rsidRDefault="0090212D" w:rsidP="00FB0A2E">
      <w:pPr>
        <w:pStyle w:val="Heading3"/>
      </w:pPr>
      <w:bookmarkStart w:id="60" w:name="_Toc181775647"/>
      <w:bookmarkStart w:id="61" w:name="_Toc189050097"/>
      <w:r w:rsidRPr="00FB0A2E">
        <w:t xml:space="preserve">We have made recommendations for </w:t>
      </w:r>
      <w:proofErr w:type="spellStart"/>
      <w:r w:rsidRPr="00FB0A2E">
        <w:t>ncat</w:t>
      </w:r>
      <w:proofErr w:type="spellEnd"/>
      <w:r w:rsidRPr="00FB0A2E">
        <w:t xml:space="preserve"> and its future activities:</w:t>
      </w:r>
      <w:bookmarkEnd w:id="60"/>
      <w:bookmarkEnd w:id="61"/>
    </w:p>
    <w:p w14:paraId="7F8F1C73" w14:textId="77777777" w:rsidR="006A1413" w:rsidRDefault="00E95ABB" w:rsidP="006A1413">
      <w:pPr>
        <w:pStyle w:val="Text"/>
        <w:numPr>
          <w:ilvl w:val="0"/>
          <w:numId w:val="11"/>
        </w:numPr>
        <w:ind w:left="720"/>
        <w:rPr>
          <w:szCs w:val="24"/>
        </w:rPr>
      </w:pPr>
      <w:r w:rsidRPr="00BC2877">
        <w:rPr>
          <w:b/>
          <w:bCs/>
          <w:szCs w:val="24"/>
        </w:rPr>
        <w:t>Conduct research into the economic benefits of accessible transport</w:t>
      </w:r>
      <w:r>
        <w:rPr>
          <w:szCs w:val="24"/>
        </w:rPr>
        <w:t xml:space="preserve">. </w:t>
      </w:r>
      <w:r w:rsidR="00E505E7">
        <w:rPr>
          <w:szCs w:val="24"/>
        </w:rPr>
        <w:t>Provide e</w:t>
      </w:r>
      <w:r>
        <w:rPr>
          <w:szCs w:val="24"/>
        </w:rPr>
        <w:t xml:space="preserve">vidence </w:t>
      </w:r>
      <w:r w:rsidR="00E505E7">
        <w:rPr>
          <w:szCs w:val="24"/>
        </w:rPr>
        <w:t xml:space="preserve">that </w:t>
      </w:r>
      <w:r>
        <w:rPr>
          <w:szCs w:val="24"/>
        </w:rPr>
        <w:t>transport professionals</w:t>
      </w:r>
      <w:r w:rsidR="00E505E7">
        <w:rPr>
          <w:szCs w:val="24"/>
        </w:rPr>
        <w:t xml:space="preserve"> can use</w:t>
      </w:r>
      <w:r>
        <w:rPr>
          <w:szCs w:val="24"/>
        </w:rPr>
        <w:t xml:space="preserve"> to secure funding for improvements. </w:t>
      </w:r>
    </w:p>
    <w:p w14:paraId="41664AB7" w14:textId="4CAC0D82" w:rsidR="000A6E2F" w:rsidRPr="006A1413" w:rsidRDefault="000A6E2F" w:rsidP="006A1413">
      <w:pPr>
        <w:pStyle w:val="Text"/>
        <w:numPr>
          <w:ilvl w:val="0"/>
          <w:numId w:val="11"/>
        </w:numPr>
        <w:ind w:left="720"/>
        <w:rPr>
          <w:rStyle w:val="eop"/>
          <w:szCs w:val="24"/>
        </w:rPr>
      </w:pPr>
      <w:r w:rsidRPr="006A1413">
        <w:rPr>
          <w:b/>
          <w:bCs/>
        </w:rPr>
        <w:t>Look at what’s needed to t</w:t>
      </w:r>
      <w:r w:rsidRPr="006A1413">
        <w:rPr>
          <w:rStyle w:val="normaltextrun"/>
          <w:b/>
          <w:bCs/>
        </w:rPr>
        <w:t>rain transport employees about how to meaningfully co-produce projects with disabled people.</w:t>
      </w:r>
      <w:r w:rsidRPr="006A1413">
        <w:rPr>
          <w:rStyle w:val="normaltextrun"/>
        </w:rPr>
        <w:t xml:space="preserve"> Provide guidance and tools to help people in the transport sector co-produce projects with disabled people.</w:t>
      </w:r>
      <w:r w:rsidRPr="006A1413">
        <w:rPr>
          <w:rStyle w:val="eop"/>
        </w:rPr>
        <w:t> </w:t>
      </w:r>
    </w:p>
    <w:p w14:paraId="4AD3E5C6" w14:textId="522D1B11" w:rsidR="009E29CE" w:rsidRPr="000B5A2B" w:rsidRDefault="00BA4ECC" w:rsidP="000B5A2B">
      <w:pPr>
        <w:pStyle w:val="Text"/>
        <w:numPr>
          <w:ilvl w:val="0"/>
          <w:numId w:val="11"/>
        </w:numPr>
        <w:ind w:left="720"/>
        <w:rPr>
          <w:rStyle w:val="eop"/>
          <w:szCs w:val="28"/>
        </w:rPr>
      </w:pPr>
      <w:r w:rsidRPr="670AFAF9">
        <w:rPr>
          <w:b/>
          <w:szCs w:val="28"/>
        </w:rPr>
        <w:t xml:space="preserve">Create a forum </w:t>
      </w:r>
      <w:r w:rsidR="009E29CE">
        <w:rPr>
          <w:b/>
          <w:szCs w:val="28"/>
        </w:rPr>
        <w:t xml:space="preserve">and database </w:t>
      </w:r>
      <w:r w:rsidRPr="670AFAF9">
        <w:rPr>
          <w:b/>
          <w:szCs w:val="28"/>
        </w:rPr>
        <w:t>for sharing knowledge across the transport sector.</w:t>
      </w:r>
      <w:r w:rsidRPr="670AFAF9">
        <w:rPr>
          <w:szCs w:val="28"/>
        </w:rPr>
        <w:t xml:space="preserve"> </w:t>
      </w:r>
      <w:r w:rsidR="00B26B15" w:rsidRPr="670AFAF9">
        <w:rPr>
          <w:szCs w:val="28"/>
        </w:rPr>
        <w:t xml:space="preserve">Create ways for people to share knowledge </w:t>
      </w:r>
      <w:r w:rsidR="00B26B15" w:rsidRPr="670AFAF9">
        <w:rPr>
          <w:szCs w:val="28"/>
        </w:rPr>
        <w:lastRenderedPageBreak/>
        <w:t xml:space="preserve">and best practice across the transport </w:t>
      </w:r>
      <w:r w:rsidR="00165048" w:rsidRPr="670AFAF9">
        <w:rPr>
          <w:szCs w:val="28"/>
        </w:rPr>
        <w:t>sector and</w:t>
      </w:r>
      <w:r w:rsidRPr="670AFAF9">
        <w:rPr>
          <w:szCs w:val="28"/>
        </w:rPr>
        <w:t xml:space="preserve"> share national and international </w:t>
      </w:r>
      <w:r w:rsidR="00EB38AC" w:rsidRPr="670AFAF9">
        <w:rPr>
          <w:szCs w:val="28"/>
        </w:rPr>
        <w:t>examples</w:t>
      </w:r>
      <w:r w:rsidR="00C1578C" w:rsidRPr="670AFAF9">
        <w:rPr>
          <w:szCs w:val="28"/>
        </w:rPr>
        <w:t xml:space="preserve"> of things that work</w:t>
      </w:r>
      <w:r w:rsidR="00470EDD" w:rsidRPr="670AFAF9">
        <w:rPr>
          <w:szCs w:val="28"/>
        </w:rPr>
        <w:t xml:space="preserve"> in different locations</w:t>
      </w:r>
      <w:r w:rsidR="00B26B15" w:rsidRPr="670AFAF9">
        <w:rPr>
          <w:szCs w:val="28"/>
        </w:rPr>
        <w:t xml:space="preserve">. </w:t>
      </w:r>
    </w:p>
    <w:p w14:paraId="240DC973" w14:textId="6B342748" w:rsidR="00C172B1" w:rsidRPr="006D5BC3" w:rsidRDefault="00766AFB" w:rsidP="005F1F64">
      <w:pPr>
        <w:pStyle w:val="Heading2"/>
        <w:rPr>
          <w:rStyle w:val="eop"/>
          <w:b w:val="0"/>
          <w:bCs w:val="0"/>
        </w:rPr>
      </w:pPr>
      <w:bookmarkStart w:id="62" w:name="_Toc189050098"/>
      <w:r>
        <w:rPr>
          <w:rStyle w:val="eop"/>
        </w:rPr>
        <w:t>6</w:t>
      </w:r>
      <w:r w:rsidR="00C172B1" w:rsidRPr="006D5BC3">
        <w:rPr>
          <w:rStyle w:val="eop"/>
        </w:rPr>
        <w:t xml:space="preserve"> </w:t>
      </w:r>
      <w:r w:rsidR="00C172B1">
        <w:tab/>
      </w:r>
      <w:r w:rsidR="00C172B1" w:rsidRPr="006D5BC3">
        <w:rPr>
          <w:rStyle w:val="eop"/>
        </w:rPr>
        <w:t xml:space="preserve">About </w:t>
      </w:r>
      <w:proofErr w:type="spellStart"/>
      <w:r w:rsidR="00C172B1" w:rsidRPr="006D5BC3">
        <w:rPr>
          <w:rStyle w:val="eop"/>
        </w:rPr>
        <w:t>ncat</w:t>
      </w:r>
      <w:bookmarkEnd w:id="62"/>
      <w:proofErr w:type="spellEnd"/>
    </w:p>
    <w:p w14:paraId="7F652873" w14:textId="2801E1E2" w:rsidR="00075CDB" w:rsidRPr="00F44B30" w:rsidRDefault="00B2011E" w:rsidP="00075CDB">
      <w:pPr>
        <w:spacing w:before="240" w:line="360" w:lineRule="auto"/>
        <w:rPr>
          <w:rFonts w:ascii="Arial" w:eastAsia="Calibri" w:hAnsi="Arial" w:cs="Calibri"/>
          <w:kern w:val="0"/>
          <w14:ligatures w14:val="none"/>
        </w:rPr>
      </w:pPr>
      <w:r w:rsidRPr="00B2011E">
        <w:rPr>
          <w:rFonts w:ascii="Arial" w:eastAsia="Calibri" w:hAnsi="Arial" w:cs="Calibri"/>
          <w:kern w:val="0"/>
          <w14:ligatures w14:val="none"/>
        </w:rPr>
        <w:t>The National Centre for Accessible Transport (</w:t>
      </w:r>
      <w:proofErr w:type="spellStart"/>
      <w:r w:rsidRPr="00B2011E">
        <w:rPr>
          <w:rFonts w:ascii="Arial" w:eastAsia="Calibri" w:hAnsi="Arial" w:cs="Calibri"/>
          <w:kern w:val="0"/>
          <w14:ligatures w14:val="none"/>
        </w:rPr>
        <w:t>ncat</w:t>
      </w:r>
      <w:proofErr w:type="spellEnd"/>
      <w:r w:rsidRPr="00B2011E">
        <w:rPr>
          <w:rFonts w:ascii="Arial" w:eastAsia="Calibri" w:hAnsi="Arial" w:cs="Calibri"/>
          <w:kern w:val="0"/>
          <w14:ligatures w14:val="none"/>
        </w:rPr>
        <w:t>) works as an Evidence Centre developing high quality evidence, best practice, and innovative solutions to inform future disability and transport strategy, policy, and practice by</w:t>
      </w:r>
      <w:r w:rsidR="00075CDB" w:rsidRPr="00F44B30">
        <w:rPr>
          <w:rFonts w:ascii="Arial" w:eastAsia="Calibri" w:hAnsi="Arial" w:cs="Calibri"/>
          <w:kern w:val="0"/>
          <w14:ligatures w14:val="none"/>
        </w:rPr>
        <w:t>:</w:t>
      </w:r>
    </w:p>
    <w:p w14:paraId="66CDAEC6" w14:textId="77777777" w:rsidR="00075CDB" w:rsidRPr="00F44B30" w:rsidRDefault="00075CDB" w:rsidP="00075CDB">
      <w:pPr>
        <w:numPr>
          <w:ilvl w:val="0"/>
          <w:numId w:val="12"/>
        </w:numPr>
        <w:spacing w:before="240" w:after="160" w:line="360" w:lineRule="auto"/>
        <w:rPr>
          <w:rFonts w:ascii="Arial" w:eastAsia="Calibri" w:hAnsi="Arial" w:cs="Calibri"/>
          <w:kern w:val="0"/>
          <w14:ligatures w14:val="none"/>
        </w:rPr>
      </w:pPr>
      <w:r w:rsidRPr="00F44B30">
        <w:rPr>
          <w:rFonts w:ascii="Arial" w:eastAsia="Calibri" w:hAnsi="Arial" w:cs="Calibri"/>
          <w:kern w:val="0"/>
          <w14:ligatures w14:val="none"/>
        </w:rPr>
        <w:t>Engaging with disabled people to better understand their experiences and co-design solutions</w:t>
      </w:r>
    </w:p>
    <w:p w14:paraId="7BB6CA74" w14:textId="77777777" w:rsidR="00075CDB" w:rsidRPr="00F44B30" w:rsidRDefault="00075CDB" w:rsidP="00075CDB">
      <w:pPr>
        <w:numPr>
          <w:ilvl w:val="0"/>
          <w:numId w:val="12"/>
        </w:numPr>
        <w:spacing w:before="240" w:after="160" w:line="360" w:lineRule="auto"/>
        <w:rPr>
          <w:rFonts w:ascii="Arial" w:eastAsia="Calibri" w:hAnsi="Arial" w:cs="Calibri"/>
          <w:kern w:val="0"/>
          <w14:ligatures w14:val="none"/>
        </w:rPr>
      </w:pPr>
      <w:r w:rsidRPr="00F44B30">
        <w:rPr>
          <w:rFonts w:ascii="Arial" w:eastAsia="Calibri" w:hAnsi="Arial" w:cs="Calibri"/>
          <w:kern w:val="0"/>
          <w14:ligatures w14:val="none"/>
        </w:rPr>
        <w:t>Amplifying the voices of disabled people in all decision making</w:t>
      </w:r>
    </w:p>
    <w:p w14:paraId="2E81ACE4" w14:textId="77777777" w:rsidR="00075CDB" w:rsidRPr="00F44B30" w:rsidRDefault="00075CDB" w:rsidP="00075CDB">
      <w:pPr>
        <w:numPr>
          <w:ilvl w:val="0"/>
          <w:numId w:val="12"/>
        </w:numPr>
        <w:spacing w:before="240" w:after="160" w:line="360" w:lineRule="auto"/>
        <w:rPr>
          <w:rFonts w:ascii="Arial" w:eastAsia="Calibri" w:hAnsi="Arial" w:cs="Calibri"/>
          <w:kern w:val="0"/>
          <w14:ligatures w14:val="none"/>
        </w:rPr>
      </w:pPr>
      <w:r w:rsidRPr="00F44B30">
        <w:rPr>
          <w:rFonts w:ascii="Arial" w:eastAsia="Calibri" w:hAnsi="Arial" w:cs="Calibri"/>
          <w:kern w:val="0"/>
          <w14:ligatures w14:val="none"/>
        </w:rPr>
        <w:t>Collaborating widely with all transport stakeholders</w:t>
      </w:r>
    </w:p>
    <w:p w14:paraId="3FD27E45" w14:textId="77777777" w:rsidR="00075CDB" w:rsidRPr="00F44B30" w:rsidRDefault="00075CDB" w:rsidP="00075CDB">
      <w:pPr>
        <w:numPr>
          <w:ilvl w:val="0"/>
          <w:numId w:val="12"/>
        </w:numPr>
        <w:spacing w:before="240" w:after="160" w:line="360" w:lineRule="auto"/>
        <w:rPr>
          <w:rFonts w:ascii="Arial" w:eastAsia="Calibri" w:hAnsi="Arial" w:cs="Calibri"/>
          <w:kern w:val="0"/>
          <w14:ligatures w14:val="none"/>
        </w:rPr>
      </w:pPr>
      <w:r w:rsidRPr="00F44B30">
        <w:rPr>
          <w:rFonts w:ascii="Arial" w:eastAsia="Calibri" w:hAnsi="Arial" w:cs="Calibri"/>
          <w:kern w:val="0"/>
          <w14:ligatures w14:val="none"/>
        </w:rPr>
        <w:t>Demonstrating good practice and impact to influence policy</w:t>
      </w:r>
    </w:p>
    <w:p w14:paraId="68E195A2" w14:textId="5F47BDD0" w:rsidR="00075CDB" w:rsidRDefault="00075CDB" w:rsidP="00075CDB">
      <w:pPr>
        <w:spacing w:before="240" w:line="360" w:lineRule="auto"/>
        <w:rPr>
          <w:rFonts w:ascii="Arial" w:eastAsia="Calibri" w:hAnsi="Arial" w:cs="Calibri"/>
          <w:kern w:val="0"/>
          <w14:ligatures w14:val="none"/>
        </w:rPr>
      </w:pPr>
      <w:proofErr w:type="spellStart"/>
      <w:r w:rsidRPr="00F44B30">
        <w:rPr>
          <w:rFonts w:ascii="Arial" w:eastAsia="Calibri" w:hAnsi="Arial" w:cs="Calibri"/>
          <w:kern w:val="0"/>
          <w14:ligatures w14:val="none"/>
        </w:rPr>
        <w:t>ncat</w:t>
      </w:r>
      <w:proofErr w:type="spellEnd"/>
      <w:r w:rsidRPr="00F44B30">
        <w:rPr>
          <w:rFonts w:ascii="Arial" w:eastAsia="Calibri" w:hAnsi="Arial" w:cs="Calibri"/>
          <w:kern w:val="0"/>
          <w14:ligatures w14:val="none"/>
        </w:rPr>
        <w:t xml:space="preserve"> is delivered by a consortium of organisations that includes Coventry University, Policy Connect, The Research Institute for Disabled Consumers (</w:t>
      </w:r>
      <w:proofErr w:type="spellStart"/>
      <w:r w:rsidRPr="00F44B30">
        <w:rPr>
          <w:rFonts w:ascii="Arial" w:eastAsia="Calibri" w:hAnsi="Arial" w:cs="Calibri"/>
          <w:kern w:val="0"/>
          <w14:ligatures w14:val="none"/>
        </w:rPr>
        <w:t>RiDC</w:t>
      </w:r>
      <w:proofErr w:type="spellEnd"/>
      <w:r w:rsidRPr="00F44B30">
        <w:rPr>
          <w:rFonts w:ascii="Arial" w:eastAsia="Calibri" w:hAnsi="Arial" w:cs="Calibri"/>
          <w:kern w:val="0"/>
          <w14:ligatures w14:val="none"/>
        </w:rPr>
        <w:t xml:space="preserve">), Designability, Connected Places Catapult, and WSP. It is funded for </w:t>
      </w:r>
      <w:r w:rsidR="006C5C0C">
        <w:rPr>
          <w:rFonts w:ascii="Arial" w:eastAsia="Calibri" w:hAnsi="Arial" w:cs="Calibri"/>
          <w:kern w:val="0"/>
          <w14:ligatures w14:val="none"/>
        </w:rPr>
        <w:t>seven years</w:t>
      </w:r>
      <w:r w:rsidRPr="00F44B30">
        <w:rPr>
          <w:rFonts w:ascii="Arial" w:eastAsia="Calibri" w:hAnsi="Arial" w:cs="Calibri"/>
          <w:kern w:val="0"/>
          <w14:ligatures w14:val="none"/>
        </w:rPr>
        <w:t xml:space="preserve"> </w:t>
      </w:r>
      <w:r w:rsidR="005B4D90">
        <w:rPr>
          <w:rFonts w:ascii="Arial" w:eastAsia="Calibri" w:hAnsi="Arial" w:cs="Calibri"/>
          <w:kern w:val="0"/>
          <w14:ligatures w14:val="none"/>
        </w:rPr>
        <w:t xml:space="preserve">from 2023 </w:t>
      </w:r>
      <w:r w:rsidRPr="00F44B30">
        <w:rPr>
          <w:rFonts w:ascii="Arial" w:eastAsia="Calibri" w:hAnsi="Arial" w:cs="Calibri"/>
          <w:kern w:val="0"/>
          <w14:ligatures w14:val="none"/>
        </w:rPr>
        <w:t>by the Motability Foundation.</w:t>
      </w:r>
    </w:p>
    <w:p w14:paraId="31365074" w14:textId="48290BFC" w:rsidR="00075CDB" w:rsidRDefault="00075CDB" w:rsidP="00075CDB">
      <w:pPr>
        <w:spacing w:before="240" w:line="360" w:lineRule="auto"/>
        <w:rPr>
          <w:rFonts w:ascii="Arial" w:eastAsia="Calibri" w:hAnsi="Arial" w:cs="Calibri"/>
          <w:kern w:val="0"/>
          <w:szCs w:val="28"/>
          <w14:ligatures w14:val="none"/>
        </w:rPr>
      </w:pPr>
      <w:r w:rsidRPr="26FCB5FF">
        <w:rPr>
          <w:rFonts w:ascii="Arial" w:eastAsia="Calibri" w:hAnsi="Arial" w:cs="Calibri"/>
          <w:kern w:val="0"/>
          <w:szCs w:val="28"/>
          <w14:ligatures w14:val="none"/>
        </w:rPr>
        <w:t xml:space="preserve">For more information about </w:t>
      </w:r>
      <w:proofErr w:type="spellStart"/>
      <w:r w:rsidRPr="26FCB5FF">
        <w:rPr>
          <w:rFonts w:ascii="Arial" w:eastAsia="Calibri" w:hAnsi="Arial" w:cs="Calibri"/>
          <w:kern w:val="0"/>
          <w:szCs w:val="28"/>
          <w14:ligatures w14:val="none"/>
        </w:rPr>
        <w:t>ncat</w:t>
      </w:r>
      <w:proofErr w:type="spellEnd"/>
      <w:r w:rsidRPr="26FCB5FF">
        <w:rPr>
          <w:rFonts w:ascii="Arial" w:eastAsia="Calibri" w:hAnsi="Arial" w:cs="Calibri"/>
          <w:kern w:val="0"/>
          <w:szCs w:val="28"/>
          <w14:ligatures w14:val="none"/>
        </w:rPr>
        <w:t xml:space="preserve"> and its work please visit </w:t>
      </w:r>
      <w:hyperlink r:id="rId16" w:history="1">
        <w:r w:rsidRPr="26FCB5FF">
          <w:rPr>
            <w:rStyle w:val="Hyperlink"/>
            <w:rFonts w:ascii="Arial" w:eastAsia="Calibri" w:hAnsi="Arial" w:cs="Calibri"/>
            <w:kern w:val="0"/>
            <w:szCs w:val="28"/>
            <w14:ligatures w14:val="none"/>
          </w:rPr>
          <w:t>www.ncat.uk</w:t>
        </w:r>
      </w:hyperlink>
      <w:r w:rsidRPr="26FCB5FF">
        <w:rPr>
          <w:rFonts w:ascii="Arial" w:eastAsia="Calibri" w:hAnsi="Arial" w:cs="Calibri"/>
          <w:kern w:val="0"/>
          <w:szCs w:val="28"/>
          <w14:ligatures w14:val="none"/>
        </w:rPr>
        <w:t xml:space="preserve"> </w:t>
      </w:r>
    </w:p>
    <w:p w14:paraId="0BB93B80" w14:textId="77777777" w:rsidR="00075CDB" w:rsidRDefault="00075CDB" w:rsidP="00075CDB">
      <w:pPr>
        <w:spacing w:before="240" w:line="360" w:lineRule="auto"/>
        <w:rPr>
          <w:rFonts w:ascii="Arial" w:eastAsia="Calibri" w:hAnsi="Arial" w:cs="Calibri"/>
          <w:kern w:val="0"/>
          <w14:ligatures w14:val="none"/>
        </w:rPr>
      </w:pPr>
      <w:r>
        <w:rPr>
          <w:rFonts w:ascii="Arial" w:eastAsia="Calibri" w:hAnsi="Arial" w:cs="Calibri"/>
          <w:kern w:val="0"/>
          <w14:ligatures w14:val="none"/>
        </w:rPr>
        <w:t xml:space="preserve">To contact </w:t>
      </w:r>
      <w:proofErr w:type="spellStart"/>
      <w:r>
        <w:rPr>
          <w:rFonts w:ascii="Arial" w:eastAsia="Calibri" w:hAnsi="Arial" w:cs="Calibri"/>
          <w:kern w:val="0"/>
          <w14:ligatures w14:val="none"/>
        </w:rPr>
        <w:t>ncat</w:t>
      </w:r>
      <w:proofErr w:type="spellEnd"/>
      <w:r>
        <w:rPr>
          <w:rFonts w:ascii="Arial" w:eastAsia="Calibri" w:hAnsi="Arial" w:cs="Calibri"/>
          <w:kern w:val="0"/>
          <w14:ligatures w14:val="none"/>
        </w:rPr>
        <w:t xml:space="preserve">, either about this report or any other query, please email </w:t>
      </w:r>
      <w:hyperlink r:id="rId17" w:history="1">
        <w:r w:rsidRPr="00CE4276">
          <w:rPr>
            <w:rStyle w:val="Hyperlink"/>
            <w:rFonts w:ascii="Arial" w:eastAsia="Calibri" w:hAnsi="Arial" w:cs="Calibri"/>
            <w:kern w:val="0"/>
            <w14:ligatures w14:val="none"/>
          </w:rPr>
          <w:t>info@ncat.uk</w:t>
        </w:r>
      </w:hyperlink>
      <w:r>
        <w:rPr>
          <w:rFonts w:ascii="Arial" w:eastAsia="Calibri" w:hAnsi="Arial" w:cs="Calibri"/>
          <w:kern w:val="0"/>
          <w14:ligatures w14:val="none"/>
        </w:rPr>
        <w:t xml:space="preserve"> </w:t>
      </w:r>
    </w:p>
    <w:p w14:paraId="5C2C4A4E" w14:textId="77777777" w:rsidR="00075CDB" w:rsidRDefault="00075CDB" w:rsidP="00075CDB">
      <w:pPr>
        <w:spacing w:before="240" w:line="360" w:lineRule="auto"/>
        <w:rPr>
          <w:rFonts w:ascii="Arial" w:eastAsia="Calibri" w:hAnsi="Arial" w:cs="Calibri"/>
          <w:kern w:val="0"/>
          <w14:ligatures w14:val="none"/>
        </w:rPr>
      </w:pPr>
    </w:p>
    <w:p w14:paraId="2A2B8401" w14:textId="77777777" w:rsidR="00075CDB" w:rsidRPr="00F44B30" w:rsidRDefault="00075CDB" w:rsidP="00075CDB">
      <w:pPr>
        <w:spacing w:before="240" w:line="360" w:lineRule="auto"/>
        <w:rPr>
          <w:rFonts w:ascii="Arial" w:eastAsia="Calibri" w:hAnsi="Arial" w:cs="Calibri"/>
          <w:kern w:val="0"/>
          <w14:ligatures w14:val="none"/>
        </w:rPr>
      </w:pPr>
      <w:r>
        <w:rPr>
          <w:noProof/>
        </w:rPr>
        <w:lastRenderedPageBreak/>
        <w:drawing>
          <wp:inline distT="0" distB="0" distL="0" distR="0" wp14:anchorId="12D43E71" wp14:editId="3C3CBB0D">
            <wp:extent cx="5764696" cy="2190625"/>
            <wp:effectExtent l="0" t="0" r="7620" b="635"/>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8" cstate="print">
                      <a:extLst>
                        <a:ext uri="{28A0092B-C50C-407E-A947-70E740481C1C}">
                          <a14:useLocalDpi xmlns:a14="http://schemas.microsoft.com/office/drawing/2010/main"/>
                        </a:ext>
                      </a:extLst>
                    </a:blip>
                    <a:stretch>
                      <a:fillRect/>
                    </a:stretch>
                  </pic:blipFill>
                  <pic:spPr>
                    <a:xfrm>
                      <a:off x="0" y="0"/>
                      <a:ext cx="5786222" cy="2198805"/>
                    </a:xfrm>
                    <a:prstGeom prst="rect">
                      <a:avLst/>
                    </a:prstGeom>
                    <a:ln w="12700" cap="flat">
                      <a:noFill/>
                      <a:miter lim="400000"/>
                    </a:ln>
                    <a:effectLst/>
                  </pic:spPr>
                </pic:pic>
              </a:graphicData>
            </a:graphic>
          </wp:inline>
        </w:drawing>
      </w:r>
    </w:p>
    <w:p w14:paraId="1B77B2C4" w14:textId="2BB324F8" w:rsidR="002D3B4F" w:rsidRPr="00290C51" w:rsidRDefault="00766AFB" w:rsidP="00290C51">
      <w:pPr>
        <w:pStyle w:val="Heading2"/>
        <w:rPr>
          <w:b w:val="0"/>
          <w:bCs w:val="0"/>
        </w:rPr>
      </w:pPr>
      <w:bookmarkStart w:id="63" w:name="_Toc189050099"/>
      <w:r>
        <w:rPr>
          <w:rStyle w:val="eop"/>
        </w:rPr>
        <w:t>7</w:t>
      </w:r>
      <w:r w:rsidR="00C172B1" w:rsidRPr="006D5BC3">
        <w:rPr>
          <w:rStyle w:val="eop"/>
        </w:rPr>
        <w:tab/>
        <w:t>References</w:t>
      </w:r>
      <w:bookmarkEnd w:id="63"/>
    </w:p>
    <w:p w14:paraId="4E62F21A" w14:textId="0ED7676E" w:rsidR="009E29CE" w:rsidRPr="000B5A2B" w:rsidRDefault="00000000" w:rsidP="000B5A2B">
      <w:pPr>
        <w:pStyle w:val="ListParagraph"/>
        <w:numPr>
          <w:ilvl w:val="0"/>
          <w:numId w:val="16"/>
        </w:numPr>
        <w:spacing w:line="360" w:lineRule="auto"/>
        <w:rPr>
          <w:rStyle w:val="eop"/>
          <w:rFonts w:ascii="Arial" w:eastAsia="Times New Roman" w:hAnsi="Arial" w:cs="Arial"/>
          <w:kern w:val="0"/>
          <w:szCs w:val="28"/>
          <w:lang w:eastAsia="en-GB"/>
          <w14:ligatures w14:val="none"/>
        </w:rPr>
      </w:pPr>
      <w:hyperlink r:id="rId19" w:history="1">
        <w:r w:rsidR="00290C51" w:rsidRPr="000B5A2B">
          <w:rPr>
            <w:rStyle w:val="Hyperlink"/>
            <w:rFonts w:ascii="Arial" w:eastAsia="Times New Roman" w:hAnsi="Arial" w:cs="Arial"/>
            <w:kern w:val="0"/>
            <w:szCs w:val="28"/>
            <w:lang w:eastAsia="en-GB"/>
            <w14:ligatures w14:val="none"/>
          </w:rPr>
          <w:t xml:space="preserve">Motability Foundation, </w:t>
        </w:r>
        <w:r w:rsidR="002D3B4F" w:rsidRPr="000B5A2B">
          <w:rPr>
            <w:rStyle w:val="Hyperlink"/>
            <w:rFonts w:ascii="Arial" w:eastAsia="Times New Roman" w:hAnsi="Arial" w:cs="Arial"/>
            <w:kern w:val="0"/>
            <w:szCs w:val="28"/>
            <w:lang w:eastAsia="en-GB"/>
            <w14:ligatures w14:val="none"/>
          </w:rPr>
          <w:t>The Transport Accessibility Gap The opportunity to improve the accessibility of transport for disabled people (2022).</w:t>
        </w:r>
      </w:hyperlink>
    </w:p>
    <w:p w14:paraId="40AFE9B2" w14:textId="4236E102" w:rsidR="00C172B1" w:rsidRPr="00867FCA" w:rsidRDefault="00766AFB" w:rsidP="00867FCA">
      <w:pPr>
        <w:pStyle w:val="Heading2"/>
        <w:rPr>
          <w:b w:val="0"/>
          <w:bCs w:val="0"/>
        </w:rPr>
      </w:pPr>
      <w:bookmarkStart w:id="64" w:name="_Toc189050100"/>
      <w:r>
        <w:rPr>
          <w:rStyle w:val="eop"/>
        </w:rPr>
        <w:t>8</w:t>
      </w:r>
      <w:r w:rsidR="00C172B1" w:rsidRPr="006D5BC3">
        <w:rPr>
          <w:rStyle w:val="eop"/>
        </w:rPr>
        <w:tab/>
      </w:r>
      <w:r w:rsidR="00C172B1" w:rsidRPr="006D5BC3">
        <w:rPr>
          <w:rStyle w:val="normaltextrun"/>
        </w:rPr>
        <w:t>Terms used in this report</w:t>
      </w:r>
      <w:bookmarkEnd w:id="64"/>
      <w:r w:rsidR="00C172B1" w:rsidRPr="006D5BC3">
        <w:rPr>
          <w:rStyle w:val="eop"/>
        </w:rPr>
        <w:t> </w:t>
      </w:r>
    </w:p>
    <w:p w14:paraId="786CD452" w14:textId="77777777" w:rsidR="00867FCA" w:rsidRPr="006870B7" w:rsidRDefault="00867FCA" w:rsidP="00C0014A">
      <w:pPr>
        <w:pStyle w:val="Text"/>
        <w:numPr>
          <w:ilvl w:val="0"/>
          <w:numId w:val="8"/>
        </w:numPr>
        <w:rPr>
          <w:rFonts w:cs="Arial"/>
          <w:szCs w:val="28"/>
        </w:rPr>
      </w:pPr>
      <w:r w:rsidRPr="006870B7">
        <w:rPr>
          <w:rFonts w:cs="Arial"/>
          <w:b/>
          <w:bCs/>
          <w:szCs w:val="28"/>
        </w:rPr>
        <w:t>Combined authorities</w:t>
      </w:r>
      <w:r w:rsidRPr="006870B7">
        <w:rPr>
          <w:rFonts w:cs="Arial"/>
          <w:szCs w:val="28"/>
        </w:rPr>
        <w:t>: A legal body set up by two or more local authorities in England to undertake joint functions.</w:t>
      </w:r>
    </w:p>
    <w:p w14:paraId="021A44A1" w14:textId="77777777" w:rsidR="00867FCA" w:rsidRPr="006870B7" w:rsidRDefault="00867FCA" w:rsidP="00C0014A">
      <w:pPr>
        <w:pStyle w:val="Text"/>
        <w:numPr>
          <w:ilvl w:val="0"/>
          <w:numId w:val="8"/>
        </w:numPr>
        <w:rPr>
          <w:rFonts w:cs="Arial"/>
          <w:szCs w:val="28"/>
        </w:rPr>
      </w:pPr>
      <w:r w:rsidRPr="006870B7">
        <w:rPr>
          <w:rFonts w:cs="Arial"/>
          <w:b/>
          <w:bCs/>
          <w:szCs w:val="28"/>
        </w:rPr>
        <w:t>Community of Accessible Transport (CAT) Panel</w:t>
      </w:r>
      <w:r w:rsidRPr="006870B7">
        <w:rPr>
          <w:rFonts w:cs="Arial"/>
          <w:szCs w:val="28"/>
        </w:rPr>
        <w:t xml:space="preserve">: A panel of disabled people with lived experiences, transport representatives and interested parties. </w:t>
      </w:r>
    </w:p>
    <w:p w14:paraId="44C78B43" w14:textId="77777777" w:rsidR="00867FCA" w:rsidRPr="006870B7" w:rsidRDefault="00867FCA" w:rsidP="00C0014A">
      <w:pPr>
        <w:pStyle w:val="Text"/>
        <w:numPr>
          <w:ilvl w:val="0"/>
          <w:numId w:val="8"/>
        </w:numPr>
        <w:rPr>
          <w:rFonts w:cs="Arial"/>
          <w:szCs w:val="28"/>
        </w:rPr>
      </w:pPr>
      <w:r w:rsidRPr="006870B7">
        <w:rPr>
          <w:rFonts w:cs="Arial"/>
          <w:b/>
          <w:bCs/>
          <w:szCs w:val="28"/>
        </w:rPr>
        <w:t>Cost-benefit-analysis (CBA):</w:t>
      </w:r>
      <w:r w:rsidRPr="006870B7">
        <w:rPr>
          <w:rFonts w:cs="Arial"/>
          <w:szCs w:val="28"/>
        </w:rPr>
        <w:t xml:space="preserve"> An approach to assess the economic advantages and disadvantages of a project or policy. </w:t>
      </w:r>
    </w:p>
    <w:p w14:paraId="36365AB7" w14:textId="77777777" w:rsidR="00867FCA" w:rsidRPr="006870B7" w:rsidRDefault="00867FCA" w:rsidP="00C0014A">
      <w:pPr>
        <w:pStyle w:val="Text"/>
        <w:numPr>
          <w:ilvl w:val="0"/>
          <w:numId w:val="8"/>
        </w:numPr>
        <w:rPr>
          <w:rFonts w:cs="Arial"/>
          <w:szCs w:val="28"/>
        </w:rPr>
      </w:pPr>
      <w:r w:rsidRPr="006870B7">
        <w:rPr>
          <w:rFonts w:cs="Arial"/>
          <w:b/>
          <w:bCs/>
          <w:szCs w:val="28"/>
        </w:rPr>
        <w:t>Local authorities</w:t>
      </w:r>
      <w:r w:rsidRPr="006870B7">
        <w:rPr>
          <w:rFonts w:cs="Arial"/>
          <w:szCs w:val="28"/>
        </w:rPr>
        <w:t>: An administrative body responsible for local government in a specific area.</w:t>
      </w:r>
    </w:p>
    <w:p w14:paraId="5E42F300" w14:textId="1FD82602" w:rsidR="00867FCA" w:rsidRPr="006870B7" w:rsidRDefault="00867FCA" w:rsidP="00C0014A">
      <w:pPr>
        <w:pStyle w:val="Text"/>
        <w:numPr>
          <w:ilvl w:val="0"/>
          <w:numId w:val="8"/>
        </w:numPr>
        <w:rPr>
          <w:rFonts w:cs="Arial"/>
          <w:szCs w:val="28"/>
        </w:rPr>
      </w:pPr>
      <w:r w:rsidRPr="006870B7">
        <w:rPr>
          <w:rFonts w:cs="Arial"/>
          <w:b/>
          <w:bCs/>
          <w:szCs w:val="28"/>
        </w:rPr>
        <w:t>Low Traffic Neighbourhoods:</w:t>
      </w:r>
      <w:r w:rsidRPr="006870B7">
        <w:rPr>
          <w:rFonts w:cs="Arial"/>
          <w:szCs w:val="28"/>
        </w:rPr>
        <w:t xml:space="preserve"> A guidance document for active travel (walking, cycling, wheeling) design. </w:t>
      </w:r>
    </w:p>
    <w:p w14:paraId="49711CA5" w14:textId="77777777" w:rsidR="00867FCA" w:rsidRPr="006870B7" w:rsidRDefault="00867FCA" w:rsidP="00C0014A">
      <w:pPr>
        <w:pStyle w:val="Text"/>
        <w:numPr>
          <w:ilvl w:val="0"/>
          <w:numId w:val="8"/>
        </w:numPr>
        <w:rPr>
          <w:rFonts w:cs="Arial"/>
          <w:szCs w:val="28"/>
        </w:rPr>
      </w:pPr>
      <w:r w:rsidRPr="006870B7">
        <w:rPr>
          <w:rFonts w:cs="Arial"/>
          <w:b/>
          <w:bCs/>
          <w:szCs w:val="28"/>
        </w:rPr>
        <w:lastRenderedPageBreak/>
        <w:t>Micromobility</w:t>
      </w:r>
      <w:r w:rsidRPr="006870B7">
        <w:rPr>
          <w:rFonts w:cs="Arial"/>
          <w:szCs w:val="28"/>
        </w:rPr>
        <w:t>: A category of small, lightweight vehicles, such as bicycles and electric scooters, used for short trips.</w:t>
      </w:r>
    </w:p>
    <w:p w14:paraId="1364B106" w14:textId="77777777" w:rsidR="00867FCA" w:rsidRPr="006870B7" w:rsidRDefault="00867FCA" w:rsidP="00C0014A">
      <w:pPr>
        <w:pStyle w:val="Text"/>
        <w:numPr>
          <w:ilvl w:val="0"/>
          <w:numId w:val="8"/>
        </w:numPr>
        <w:rPr>
          <w:rFonts w:cs="Arial"/>
          <w:szCs w:val="28"/>
        </w:rPr>
      </w:pPr>
      <w:r w:rsidRPr="006870B7">
        <w:rPr>
          <w:rFonts w:cs="Arial"/>
          <w:b/>
          <w:bCs/>
          <w:szCs w:val="28"/>
        </w:rPr>
        <w:t>National Centre for Accessible Transport (</w:t>
      </w:r>
      <w:proofErr w:type="spellStart"/>
      <w:r w:rsidRPr="006870B7">
        <w:rPr>
          <w:rFonts w:cs="Arial"/>
          <w:b/>
          <w:bCs/>
          <w:szCs w:val="28"/>
        </w:rPr>
        <w:t>ncat</w:t>
      </w:r>
      <w:proofErr w:type="spellEnd"/>
      <w:r w:rsidRPr="006870B7">
        <w:rPr>
          <w:rFonts w:cs="Arial"/>
          <w:b/>
          <w:bCs/>
          <w:szCs w:val="28"/>
        </w:rPr>
        <w:t>):</w:t>
      </w:r>
      <w:r w:rsidRPr="006870B7">
        <w:rPr>
          <w:rFonts w:cs="Arial"/>
          <w:szCs w:val="28"/>
        </w:rPr>
        <w:t xml:space="preserve"> An organisation established to make transport accessible for all.  </w:t>
      </w:r>
    </w:p>
    <w:p w14:paraId="18E7E6CF" w14:textId="77777777" w:rsidR="00867FCA" w:rsidRPr="006870B7" w:rsidRDefault="00867FCA" w:rsidP="00C0014A">
      <w:pPr>
        <w:pStyle w:val="Text"/>
        <w:numPr>
          <w:ilvl w:val="0"/>
          <w:numId w:val="8"/>
        </w:numPr>
        <w:rPr>
          <w:rFonts w:cs="Arial"/>
          <w:szCs w:val="28"/>
        </w:rPr>
      </w:pPr>
      <w:r w:rsidRPr="006870B7">
        <w:rPr>
          <w:rFonts w:cs="Arial"/>
          <w:b/>
          <w:bCs/>
          <w:szCs w:val="28"/>
        </w:rPr>
        <w:t>Streetscape</w:t>
      </w:r>
      <w:r w:rsidRPr="006870B7">
        <w:rPr>
          <w:rFonts w:cs="Arial"/>
          <w:szCs w:val="28"/>
        </w:rPr>
        <w:t>: The way a street looks and is designed, considering the transport services, buildings, landscaping.</w:t>
      </w:r>
    </w:p>
    <w:p w14:paraId="138E4C73" w14:textId="77777777" w:rsidR="00867FCA" w:rsidRPr="006870B7" w:rsidRDefault="00867FCA" w:rsidP="00C0014A">
      <w:pPr>
        <w:pStyle w:val="Text"/>
        <w:numPr>
          <w:ilvl w:val="0"/>
          <w:numId w:val="8"/>
        </w:numPr>
        <w:rPr>
          <w:rFonts w:cs="Arial"/>
          <w:szCs w:val="28"/>
        </w:rPr>
      </w:pPr>
      <w:r w:rsidRPr="006870B7">
        <w:rPr>
          <w:rFonts w:cs="Arial"/>
          <w:b/>
          <w:bCs/>
          <w:szCs w:val="28"/>
        </w:rPr>
        <w:t>Transport accessibility gap:</w:t>
      </w:r>
      <w:r w:rsidRPr="006870B7">
        <w:rPr>
          <w:rFonts w:cs="Arial"/>
          <w:szCs w:val="28"/>
        </w:rPr>
        <w:t xml:space="preserve"> The difference in the number of trips taken by disabled people compared to non-disabled people.</w:t>
      </w:r>
    </w:p>
    <w:p w14:paraId="5517828F" w14:textId="77777777" w:rsidR="00867FCA" w:rsidRPr="006870B7" w:rsidRDefault="00867FCA" w:rsidP="00C0014A">
      <w:pPr>
        <w:pStyle w:val="Text"/>
        <w:numPr>
          <w:ilvl w:val="0"/>
          <w:numId w:val="8"/>
        </w:numPr>
        <w:rPr>
          <w:rFonts w:cs="Arial"/>
          <w:szCs w:val="28"/>
        </w:rPr>
      </w:pPr>
      <w:r w:rsidRPr="006870B7">
        <w:rPr>
          <w:rFonts w:cs="Arial"/>
          <w:b/>
          <w:bCs/>
          <w:szCs w:val="28"/>
        </w:rPr>
        <w:t xml:space="preserve">Transport authorities: </w:t>
      </w:r>
      <w:r w:rsidRPr="006870B7">
        <w:rPr>
          <w:rFonts w:cs="Arial"/>
          <w:szCs w:val="28"/>
        </w:rPr>
        <w:t>Organisations responsible for the planning, coordination, and management of transport services within a specific area.</w:t>
      </w:r>
    </w:p>
    <w:p w14:paraId="2BBE25DC" w14:textId="30255C38" w:rsidR="003C4020" w:rsidRPr="00851E22" w:rsidRDefault="00867FCA" w:rsidP="003F70B0">
      <w:pPr>
        <w:pStyle w:val="Text"/>
        <w:numPr>
          <w:ilvl w:val="0"/>
          <w:numId w:val="8"/>
        </w:numPr>
        <w:rPr>
          <w:rFonts w:cs="Arial"/>
          <w:szCs w:val="28"/>
        </w:rPr>
      </w:pPr>
      <w:r w:rsidRPr="006870B7">
        <w:rPr>
          <w:rFonts w:cs="Arial"/>
          <w:b/>
          <w:bCs/>
          <w:szCs w:val="28"/>
        </w:rPr>
        <w:t>Transport operators:</w:t>
      </w:r>
      <w:r w:rsidRPr="006870B7">
        <w:rPr>
          <w:rFonts w:cs="Arial"/>
          <w:szCs w:val="28"/>
        </w:rPr>
        <w:t xml:space="preserve"> Companies that provide transport services to the public, such as bus, rail, and aviation companies.</w:t>
      </w:r>
    </w:p>
    <w:sectPr w:rsidR="003C4020" w:rsidRPr="00851E22" w:rsidSect="003D3F11">
      <w:footerReference w:type="even" r:id="rId20"/>
      <w:footerReference w:type="default" r:id="rId21"/>
      <w:headerReference w:type="first" r:id="rId22"/>
      <w:footerReference w:type="first" r:id="rId23"/>
      <w:pgSz w:w="11906" w:h="16838"/>
      <w:pgMar w:top="1393"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7F7E" w14:textId="77777777" w:rsidR="006817DC" w:rsidRDefault="006817DC" w:rsidP="003F70B0">
      <w:r>
        <w:separator/>
      </w:r>
    </w:p>
  </w:endnote>
  <w:endnote w:type="continuationSeparator" w:id="0">
    <w:p w14:paraId="21F27C54" w14:textId="77777777" w:rsidR="006817DC" w:rsidRDefault="006817DC" w:rsidP="003F70B0">
      <w:r>
        <w:continuationSeparator/>
      </w:r>
    </w:p>
  </w:endnote>
  <w:endnote w:type="continuationNotice" w:id="1">
    <w:p w14:paraId="69049674" w14:textId="77777777" w:rsidR="006817DC" w:rsidRDefault="00681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altName w:val="Calibri"/>
    <w:charset w:val="4D"/>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Calibri"/>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2856B7">
          <w:rPr>
            <w:rStyle w:val="PageNumber"/>
            <w:rFonts w:ascii="Lexend" w:hAnsi="Lexend" w:cs="Times New Roman (Body CS)"/>
            <w:sz w:val="22"/>
            <w:szCs w:val="20"/>
          </w:rPr>
          <w:fldChar w:fldCharType="begin"/>
        </w:r>
        <w:r w:rsidRPr="002856B7">
          <w:rPr>
            <w:rStyle w:val="PageNumber"/>
            <w:rFonts w:ascii="Lexend" w:hAnsi="Lexend" w:cs="Times New Roman (Body CS)"/>
            <w:sz w:val="22"/>
            <w:szCs w:val="20"/>
          </w:rPr>
          <w:instrText xml:space="preserve"> PAGE </w:instrText>
        </w:r>
        <w:r w:rsidRPr="002856B7">
          <w:rPr>
            <w:rStyle w:val="PageNumber"/>
            <w:rFonts w:ascii="Lexend" w:hAnsi="Lexend" w:cs="Times New Roman (Body CS)"/>
            <w:sz w:val="22"/>
            <w:szCs w:val="20"/>
          </w:rPr>
          <w:fldChar w:fldCharType="separate"/>
        </w:r>
        <w:r w:rsidRPr="002856B7">
          <w:rPr>
            <w:rStyle w:val="PageNumber"/>
            <w:rFonts w:ascii="Lexend" w:hAnsi="Lexend" w:cs="Times New Roman (Body CS)"/>
            <w:noProof/>
            <w:sz w:val="22"/>
            <w:szCs w:val="20"/>
          </w:rPr>
          <w:t>1</w:t>
        </w:r>
        <w:r w:rsidRPr="002856B7">
          <w:rPr>
            <w:rStyle w:val="PageNumber"/>
            <w:rFonts w:ascii="Lexend" w:hAnsi="Lexend" w:cs="Times New Roman (Body CS)"/>
            <w:sz w:val="22"/>
            <w:szCs w:val="20"/>
          </w:rPr>
          <w:fldChar w:fldCharType="end"/>
        </w:r>
      </w:p>
    </w:sdtContent>
  </w:sdt>
  <w:p w14:paraId="31FA4F20" w14:textId="77777777" w:rsidR="003F70B0" w:rsidRDefault="003F7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E51F" w14:textId="0AF6E6C5" w:rsidR="0065531A" w:rsidRDefault="00422988">
    <w:pPr>
      <w:pStyle w:val="Footer"/>
    </w:pPr>
    <w:r>
      <w:rPr>
        <w:noProof/>
      </w:rPr>
      <w:drawing>
        <wp:inline distT="0" distB="0" distL="0" distR="0" wp14:anchorId="7F9DF66E" wp14:editId="4F1164B1">
          <wp:extent cx="1009934" cy="996287"/>
          <wp:effectExtent l="0" t="0" r="0" b="0"/>
          <wp:docPr id="805316300" name="officeArt object"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805316300" name="officeArt object"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660" cy="99799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ED9F" w14:textId="77777777" w:rsidR="006817DC" w:rsidRDefault="006817DC" w:rsidP="003F70B0">
      <w:r>
        <w:separator/>
      </w:r>
    </w:p>
  </w:footnote>
  <w:footnote w:type="continuationSeparator" w:id="0">
    <w:p w14:paraId="32E27F88" w14:textId="77777777" w:rsidR="006817DC" w:rsidRDefault="006817DC" w:rsidP="003F70B0">
      <w:r>
        <w:continuationSeparator/>
      </w:r>
    </w:p>
  </w:footnote>
  <w:footnote w:type="continuationNotice" w:id="1">
    <w:p w14:paraId="51C58595" w14:textId="77777777" w:rsidR="006817DC" w:rsidRDefault="006817DC"/>
  </w:footnote>
  <w:footnote w:id="2">
    <w:p w14:paraId="57C0DD90" w14:textId="5E89C230" w:rsidR="00C41AB9" w:rsidRDefault="00C41AB9" w:rsidP="00C41AB9">
      <w:pPr>
        <w:pStyle w:val="FootnoteText"/>
      </w:pPr>
      <w:r>
        <w:rPr>
          <w:rStyle w:val="FootnoteReference"/>
        </w:rPr>
        <w:footnoteRef/>
      </w:r>
      <w:r>
        <w:t xml:space="preserve"> </w:t>
      </w:r>
      <w:hyperlink r:id="rId1" w:history="1">
        <w:r w:rsidR="000F44F5" w:rsidRPr="000F44F5">
          <w:rPr>
            <w:rStyle w:val="Hyperlink"/>
          </w:rPr>
          <w:t>Number of people employed in the transport and storage industry from 1st quarter 1997 to 3rd quarter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0E51" w14:textId="25AE851E" w:rsidR="0065531A" w:rsidRDefault="00F75A95">
    <w:pPr>
      <w:pStyle w:val="Header"/>
    </w:pPr>
    <w:r>
      <w:rPr>
        <w:noProof/>
      </w:rPr>
      <w:drawing>
        <wp:anchor distT="0" distB="0" distL="114300" distR="114300" simplePos="0" relativeHeight="251659265" behindDoc="1" locked="0" layoutInCell="1" allowOverlap="1" wp14:anchorId="2278430F" wp14:editId="6677E082">
          <wp:simplePos x="0" y="0"/>
          <wp:positionH relativeFrom="column">
            <wp:posOffset>2739390</wp:posOffset>
          </wp:positionH>
          <wp:positionV relativeFrom="paragraph">
            <wp:posOffset>-2505296</wp:posOffset>
          </wp:positionV>
          <wp:extent cx="6279515" cy="5815965"/>
          <wp:effectExtent l="0" t="0" r="6985" b="0"/>
          <wp:wrapNone/>
          <wp:docPr id="10216855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9515" cy="58159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008"/>
    <w:multiLevelType w:val="hybridMultilevel"/>
    <w:tmpl w:val="82A4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00CBD"/>
    <w:multiLevelType w:val="hybridMultilevel"/>
    <w:tmpl w:val="04C4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922F9"/>
    <w:multiLevelType w:val="hybridMultilevel"/>
    <w:tmpl w:val="96584DCA"/>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07D3277"/>
    <w:multiLevelType w:val="hybridMultilevel"/>
    <w:tmpl w:val="E4F29440"/>
    <w:lvl w:ilvl="0" w:tplc="66928796">
      <w:start w:val="1"/>
      <w:numFmt w:val="bullet"/>
      <w:lvlText w:val="-"/>
      <w:lvlJc w:val="left"/>
      <w:pPr>
        <w:ind w:left="720" w:hanging="36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45377"/>
    <w:multiLevelType w:val="hybridMultilevel"/>
    <w:tmpl w:val="629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03AB9"/>
    <w:multiLevelType w:val="hybridMultilevel"/>
    <w:tmpl w:val="51B4C9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9B83626"/>
    <w:multiLevelType w:val="hybridMultilevel"/>
    <w:tmpl w:val="27BC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E1D34"/>
    <w:multiLevelType w:val="hybridMultilevel"/>
    <w:tmpl w:val="F12A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56124"/>
    <w:multiLevelType w:val="multilevel"/>
    <w:tmpl w:val="DDBE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E0693"/>
    <w:multiLevelType w:val="multilevel"/>
    <w:tmpl w:val="B344E9D0"/>
    <w:lvl w:ilvl="0">
      <w:start w:val="1"/>
      <w:numFmt w:val="bullet"/>
      <w:lvlText w:val="-"/>
      <w:lvlJc w:val="left"/>
      <w:pPr>
        <w:ind w:left="720" w:hanging="360"/>
      </w:pPr>
      <w:rPr>
        <w:rFonts w:ascii="Lexend" w:eastAsia="Times New Roman" w:hAnsi="Lexe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4008F"/>
    <w:multiLevelType w:val="hybridMultilevel"/>
    <w:tmpl w:val="BF744AAC"/>
    <w:lvl w:ilvl="0" w:tplc="66928796">
      <w:start w:val="1"/>
      <w:numFmt w:val="bullet"/>
      <w:lvlText w:val="-"/>
      <w:lvlJc w:val="left"/>
      <w:pPr>
        <w:ind w:left="720" w:hanging="360"/>
      </w:pPr>
      <w:rPr>
        <w:rFonts w:ascii="Lexend" w:eastAsia="Times New Roman" w:hAnsi="Lexend" w:cs="Times New Roman"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B916722"/>
    <w:multiLevelType w:val="hybridMultilevel"/>
    <w:tmpl w:val="8BDC2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C12D1F"/>
    <w:multiLevelType w:val="hybridMultilevel"/>
    <w:tmpl w:val="74B8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469C3"/>
    <w:multiLevelType w:val="hybridMultilevel"/>
    <w:tmpl w:val="A636E37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2AB3A11"/>
    <w:multiLevelType w:val="hybridMultilevel"/>
    <w:tmpl w:val="267A8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575B78"/>
    <w:multiLevelType w:val="hybridMultilevel"/>
    <w:tmpl w:val="9CB69DF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4CA1C1F"/>
    <w:multiLevelType w:val="multilevel"/>
    <w:tmpl w:val="2060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4E2D75"/>
    <w:multiLevelType w:val="multilevel"/>
    <w:tmpl w:val="B344E9D0"/>
    <w:lvl w:ilvl="0">
      <w:start w:val="1"/>
      <w:numFmt w:val="bullet"/>
      <w:lvlText w:val="-"/>
      <w:lvlJc w:val="left"/>
      <w:pPr>
        <w:ind w:left="720" w:hanging="360"/>
      </w:pPr>
      <w:rPr>
        <w:rFonts w:ascii="Lexend" w:eastAsia="Times New Roman" w:hAnsi="Lexe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4A4A3E"/>
    <w:multiLevelType w:val="hybridMultilevel"/>
    <w:tmpl w:val="96584DCA"/>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17927406">
    <w:abstractNumId w:val="18"/>
  </w:num>
  <w:num w:numId="2" w16cid:durableId="1609851314">
    <w:abstractNumId w:val="10"/>
  </w:num>
  <w:num w:numId="3" w16cid:durableId="1758745089">
    <w:abstractNumId w:val="3"/>
  </w:num>
  <w:num w:numId="4" w16cid:durableId="1567568867">
    <w:abstractNumId w:val="11"/>
  </w:num>
  <w:num w:numId="5" w16cid:durableId="1201673416">
    <w:abstractNumId w:val="19"/>
  </w:num>
  <w:num w:numId="6" w16cid:durableId="300574989">
    <w:abstractNumId w:val="12"/>
  </w:num>
  <w:num w:numId="7" w16cid:durableId="130025749">
    <w:abstractNumId w:val="9"/>
  </w:num>
  <w:num w:numId="8" w16cid:durableId="1070810266">
    <w:abstractNumId w:val="1"/>
  </w:num>
  <w:num w:numId="9" w16cid:durableId="366638274">
    <w:abstractNumId w:val="6"/>
  </w:num>
  <w:num w:numId="10" w16cid:durableId="3363529">
    <w:abstractNumId w:val="13"/>
  </w:num>
  <w:num w:numId="11" w16cid:durableId="1355811959">
    <w:abstractNumId w:val="16"/>
  </w:num>
  <w:num w:numId="12" w16cid:durableId="613174772">
    <w:abstractNumId w:val="7"/>
  </w:num>
  <w:num w:numId="13" w16cid:durableId="513610202">
    <w:abstractNumId w:val="4"/>
  </w:num>
  <w:num w:numId="14" w16cid:durableId="218591747">
    <w:abstractNumId w:val="8"/>
  </w:num>
  <w:num w:numId="15" w16cid:durableId="1987007756">
    <w:abstractNumId w:val="0"/>
  </w:num>
  <w:num w:numId="16" w16cid:durableId="1223102391">
    <w:abstractNumId w:val="5"/>
  </w:num>
  <w:num w:numId="17" w16cid:durableId="1985423517">
    <w:abstractNumId w:val="2"/>
  </w:num>
  <w:num w:numId="18" w16cid:durableId="1663580680">
    <w:abstractNumId w:val="20"/>
  </w:num>
  <w:num w:numId="19" w16cid:durableId="920485621">
    <w:abstractNumId w:val="15"/>
  </w:num>
  <w:num w:numId="20" w16cid:durableId="1334801604">
    <w:abstractNumId w:val="17"/>
  </w:num>
  <w:num w:numId="21" w16cid:durableId="1167216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19D0"/>
    <w:rsid w:val="00004156"/>
    <w:rsid w:val="000114D8"/>
    <w:rsid w:val="00017228"/>
    <w:rsid w:val="0002032C"/>
    <w:rsid w:val="00030D1E"/>
    <w:rsid w:val="000326C4"/>
    <w:rsid w:val="0003454F"/>
    <w:rsid w:val="00041E6C"/>
    <w:rsid w:val="00044F88"/>
    <w:rsid w:val="000539A9"/>
    <w:rsid w:val="00061411"/>
    <w:rsid w:val="0006298A"/>
    <w:rsid w:val="000656F4"/>
    <w:rsid w:val="0006728A"/>
    <w:rsid w:val="0007081D"/>
    <w:rsid w:val="00074A0D"/>
    <w:rsid w:val="00075CDB"/>
    <w:rsid w:val="00084140"/>
    <w:rsid w:val="000871C3"/>
    <w:rsid w:val="000879E6"/>
    <w:rsid w:val="00092798"/>
    <w:rsid w:val="00092BC6"/>
    <w:rsid w:val="0009395D"/>
    <w:rsid w:val="00093BDA"/>
    <w:rsid w:val="00094C9D"/>
    <w:rsid w:val="000A43F6"/>
    <w:rsid w:val="000A6E2F"/>
    <w:rsid w:val="000B5A2B"/>
    <w:rsid w:val="000B7F8C"/>
    <w:rsid w:val="000C183B"/>
    <w:rsid w:val="000C5D0C"/>
    <w:rsid w:val="000D283B"/>
    <w:rsid w:val="000D3DB2"/>
    <w:rsid w:val="000D6FC2"/>
    <w:rsid w:val="000F0A02"/>
    <w:rsid w:val="000F3771"/>
    <w:rsid w:val="000F44F5"/>
    <w:rsid w:val="000F5FB9"/>
    <w:rsid w:val="001123EA"/>
    <w:rsid w:val="00113F4A"/>
    <w:rsid w:val="001151FD"/>
    <w:rsid w:val="00115D6B"/>
    <w:rsid w:val="00117E05"/>
    <w:rsid w:val="001215A6"/>
    <w:rsid w:val="0013008F"/>
    <w:rsid w:val="001313C7"/>
    <w:rsid w:val="00141CE9"/>
    <w:rsid w:val="00154076"/>
    <w:rsid w:val="00157B93"/>
    <w:rsid w:val="00162B92"/>
    <w:rsid w:val="00165048"/>
    <w:rsid w:val="00165B0D"/>
    <w:rsid w:val="00174A3B"/>
    <w:rsid w:val="00182627"/>
    <w:rsid w:val="00184BDE"/>
    <w:rsid w:val="00190F8C"/>
    <w:rsid w:val="00192720"/>
    <w:rsid w:val="001942FB"/>
    <w:rsid w:val="001A5C83"/>
    <w:rsid w:val="001B19E7"/>
    <w:rsid w:val="001B69D8"/>
    <w:rsid w:val="001C0A8D"/>
    <w:rsid w:val="001C1F3B"/>
    <w:rsid w:val="001C5CD3"/>
    <w:rsid w:val="001C5E8D"/>
    <w:rsid w:val="001D17AE"/>
    <w:rsid w:val="001D2073"/>
    <w:rsid w:val="001D41CA"/>
    <w:rsid w:val="001E383E"/>
    <w:rsid w:val="001F21A6"/>
    <w:rsid w:val="001F7E52"/>
    <w:rsid w:val="00200022"/>
    <w:rsid w:val="002019C3"/>
    <w:rsid w:val="0020361F"/>
    <w:rsid w:val="002076E8"/>
    <w:rsid w:val="00213FB0"/>
    <w:rsid w:val="00227E37"/>
    <w:rsid w:val="0023308F"/>
    <w:rsid w:val="0023365D"/>
    <w:rsid w:val="00242DC3"/>
    <w:rsid w:val="00247D09"/>
    <w:rsid w:val="00250351"/>
    <w:rsid w:val="00254082"/>
    <w:rsid w:val="00256488"/>
    <w:rsid w:val="002600C8"/>
    <w:rsid w:val="002627EB"/>
    <w:rsid w:val="002629AD"/>
    <w:rsid w:val="00272553"/>
    <w:rsid w:val="00273878"/>
    <w:rsid w:val="002856B7"/>
    <w:rsid w:val="00287E0A"/>
    <w:rsid w:val="00290C51"/>
    <w:rsid w:val="00292191"/>
    <w:rsid w:val="002A4652"/>
    <w:rsid w:val="002A5AEA"/>
    <w:rsid w:val="002A68D1"/>
    <w:rsid w:val="002A6C82"/>
    <w:rsid w:val="002A7C8B"/>
    <w:rsid w:val="002C2C9E"/>
    <w:rsid w:val="002C6D3B"/>
    <w:rsid w:val="002D216F"/>
    <w:rsid w:val="002D2E5E"/>
    <w:rsid w:val="002D3B4F"/>
    <w:rsid w:val="002D7907"/>
    <w:rsid w:val="002E4535"/>
    <w:rsid w:val="002F05FC"/>
    <w:rsid w:val="002F1032"/>
    <w:rsid w:val="002F586E"/>
    <w:rsid w:val="002F70C0"/>
    <w:rsid w:val="002F7AD7"/>
    <w:rsid w:val="002F7E2A"/>
    <w:rsid w:val="003030C4"/>
    <w:rsid w:val="003051A3"/>
    <w:rsid w:val="00306FF7"/>
    <w:rsid w:val="00310E44"/>
    <w:rsid w:val="003111D1"/>
    <w:rsid w:val="00312715"/>
    <w:rsid w:val="00323395"/>
    <w:rsid w:val="003255BE"/>
    <w:rsid w:val="00325C50"/>
    <w:rsid w:val="00334D42"/>
    <w:rsid w:val="003371BB"/>
    <w:rsid w:val="00337A9D"/>
    <w:rsid w:val="00337E77"/>
    <w:rsid w:val="00347120"/>
    <w:rsid w:val="00356167"/>
    <w:rsid w:val="00362F59"/>
    <w:rsid w:val="00367372"/>
    <w:rsid w:val="00381D3D"/>
    <w:rsid w:val="00386AE8"/>
    <w:rsid w:val="00391C71"/>
    <w:rsid w:val="0039362C"/>
    <w:rsid w:val="00394356"/>
    <w:rsid w:val="003A014C"/>
    <w:rsid w:val="003A1784"/>
    <w:rsid w:val="003A29B9"/>
    <w:rsid w:val="003B0CB9"/>
    <w:rsid w:val="003B663C"/>
    <w:rsid w:val="003B724F"/>
    <w:rsid w:val="003C4020"/>
    <w:rsid w:val="003C582F"/>
    <w:rsid w:val="003C60A5"/>
    <w:rsid w:val="003D2991"/>
    <w:rsid w:val="003D3F11"/>
    <w:rsid w:val="003D7589"/>
    <w:rsid w:val="003E29D1"/>
    <w:rsid w:val="003E669E"/>
    <w:rsid w:val="003F1932"/>
    <w:rsid w:val="003F70B0"/>
    <w:rsid w:val="004007FC"/>
    <w:rsid w:val="00402E49"/>
    <w:rsid w:val="004033FE"/>
    <w:rsid w:val="00403902"/>
    <w:rsid w:val="00404AAD"/>
    <w:rsid w:val="00412255"/>
    <w:rsid w:val="00422988"/>
    <w:rsid w:val="00427ACC"/>
    <w:rsid w:val="00431737"/>
    <w:rsid w:val="00437244"/>
    <w:rsid w:val="00437AA9"/>
    <w:rsid w:val="00442E11"/>
    <w:rsid w:val="004448BE"/>
    <w:rsid w:val="00446436"/>
    <w:rsid w:val="0044666D"/>
    <w:rsid w:val="00461E17"/>
    <w:rsid w:val="00461FAB"/>
    <w:rsid w:val="004623DD"/>
    <w:rsid w:val="00463D22"/>
    <w:rsid w:val="00470EDD"/>
    <w:rsid w:val="00475B89"/>
    <w:rsid w:val="00487EA8"/>
    <w:rsid w:val="004A6FC6"/>
    <w:rsid w:val="004A7E9E"/>
    <w:rsid w:val="004A7F47"/>
    <w:rsid w:val="004D21E5"/>
    <w:rsid w:val="004D7B66"/>
    <w:rsid w:val="004E0765"/>
    <w:rsid w:val="004E0963"/>
    <w:rsid w:val="004E7535"/>
    <w:rsid w:val="004E75C1"/>
    <w:rsid w:val="004F4DA5"/>
    <w:rsid w:val="004F62A8"/>
    <w:rsid w:val="004F78C2"/>
    <w:rsid w:val="0050000D"/>
    <w:rsid w:val="00502C50"/>
    <w:rsid w:val="00522466"/>
    <w:rsid w:val="00523779"/>
    <w:rsid w:val="00533F97"/>
    <w:rsid w:val="005455B8"/>
    <w:rsid w:val="005456AF"/>
    <w:rsid w:val="00547807"/>
    <w:rsid w:val="0055415C"/>
    <w:rsid w:val="005656D9"/>
    <w:rsid w:val="00566579"/>
    <w:rsid w:val="005668A7"/>
    <w:rsid w:val="00571F54"/>
    <w:rsid w:val="00595163"/>
    <w:rsid w:val="00597967"/>
    <w:rsid w:val="005B15D4"/>
    <w:rsid w:val="005B4D90"/>
    <w:rsid w:val="005C1DE3"/>
    <w:rsid w:val="005C521B"/>
    <w:rsid w:val="005C5A4A"/>
    <w:rsid w:val="005C6D51"/>
    <w:rsid w:val="005D2643"/>
    <w:rsid w:val="005D6074"/>
    <w:rsid w:val="005E5F67"/>
    <w:rsid w:val="005F036D"/>
    <w:rsid w:val="005F1EDE"/>
    <w:rsid w:val="005F1F64"/>
    <w:rsid w:val="005F5E30"/>
    <w:rsid w:val="005F6424"/>
    <w:rsid w:val="00600417"/>
    <w:rsid w:val="00617248"/>
    <w:rsid w:val="006214B1"/>
    <w:rsid w:val="00630A0A"/>
    <w:rsid w:val="00632189"/>
    <w:rsid w:val="00632447"/>
    <w:rsid w:val="00643595"/>
    <w:rsid w:val="00646A36"/>
    <w:rsid w:val="0065531A"/>
    <w:rsid w:val="00657B3D"/>
    <w:rsid w:val="00657E69"/>
    <w:rsid w:val="00657F19"/>
    <w:rsid w:val="006608A4"/>
    <w:rsid w:val="00661B2E"/>
    <w:rsid w:val="006626D2"/>
    <w:rsid w:val="00673C12"/>
    <w:rsid w:val="006817DC"/>
    <w:rsid w:val="00685482"/>
    <w:rsid w:val="00685495"/>
    <w:rsid w:val="00686A65"/>
    <w:rsid w:val="00686B56"/>
    <w:rsid w:val="00693487"/>
    <w:rsid w:val="006A1413"/>
    <w:rsid w:val="006A5636"/>
    <w:rsid w:val="006C1CA3"/>
    <w:rsid w:val="006C424B"/>
    <w:rsid w:val="006C5C0C"/>
    <w:rsid w:val="006D5BC3"/>
    <w:rsid w:val="006D6DC1"/>
    <w:rsid w:val="006E2B79"/>
    <w:rsid w:val="006F11C1"/>
    <w:rsid w:val="006F144D"/>
    <w:rsid w:val="006F28D8"/>
    <w:rsid w:val="00704787"/>
    <w:rsid w:val="0070623E"/>
    <w:rsid w:val="007067B9"/>
    <w:rsid w:val="00707B12"/>
    <w:rsid w:val="0071272C"/>
    <w:rsid w:val="00717AEA"/>
    <w:rsid w:val="00721B66"/>
    <w:rsid w:val="00725C62"/>
    <w:rsid w:val="00731367"/>
    <w:rsid w:val="00737F0D"/>
    <w:rsid w:val="007421DB"/>
    <w:rsid w:val="00746F79"/>
    <w:rsid w:val="00747799"/>
    <w:rsid w:val="00755C57"/>
    <w:rsid w:val="00766780"/>
    <w:rsid w:val="00766AFB"/>
    <w:rsid w:val="00771E58"/>
    <w:rsid w:val="00774F2D"/>
    <w:rsid w:val="00777395"/>
    <w:rsid w:val="00781395"/>
    <w:rsid w:val="007831D1"/>
    <w:rsid w:val="00785E31"/>
    <w:rsid w:val="007870C8"/>
    <w:rsid w:val="007942A7"/>
    <w:rsid w:val="00797687"/>
    <w:rsid w:val="007A56C1"/>
    <w:rsid w:val="007A6A7E"/>
    <w:rsid w:val="007A6DDF"/>
    <w:rsid w:val="007A7F6D"/>
    <w:rsid w:val="007B3CA5"/>
    <w:rsid w:val="007B57B5"/>
    <w:rsid w:val="007D0A11"/>
    <w:rsid w:val="007D32D8"/>
    <w:rsid w:val="007D3C85"/>
    <w:rsid w:val="007D3D58"/>
    <w:rsid w:val="007E252E"/>
    <w:rsid w:val="007E7E25"/>
    <w:rsid w:val="007F57CF"/>
    <w:rsid w:val="0080144F"/>
    <w:rsid w:val="00802EFF"/>
    <w:rsid w:val="00811A1B"/>
    <w:rsid w:val="00811C5C"/>
    <w:rsid w:val="008137D8"/>
    <w:rsid w:val="008167DE"/>
    <w:rsid w:val="00817CDC"/>
    <w:rsid w:val="00823CC2"/>
    <w:rsid w:val="0082492B"/>
    <w:rsid w:val="00842778"/>
    <w:rsid w:val="00851E22"/>
    <w:rsid w:val="00851FAF"/>
    <w:rsid w:val="008535AF"/>
    <w:rsid w:val="00855A54"/>
    <w:rsid w:val="00867FCA"/>
    <w:rsid w:val="00873412"/>
    <w:rsid w:val="00876BFB"/>
    <w:rsid w:val="008817EB"/>
    <w:rsid w:val="00883B44"/>
    <w:rsid w:val="00885F77"/>
    <w:rsid w:val="008A0063"/>
    <w:rsid w:val="008A466E"/>
    <w:rsid w:val="008B03E4"/>
    <w:rsid w:val="008B3095"/>
    <w:rsid w:val="008F069E"/>
    <w:rsid w:val="008F48E7"/>
    <w:rsid w:val="0090212D"/>
    <w:rsid w:val="00902A6B"/>
    <w:rsid w:val="009113A9"/>
    <w:rsid w:val="00911E2D"/>
    <w:rsid w:val="009207E9"/>
    <w:rsid w:val="0092451B"/>
    <w:rsid w:val="00937E48"/>
    <w:rsid w:val="0094177A"/>
    <w:rsid w:val="00941DAB"/>
    <w:rsid w:val="00943168"/>
    <w:rsid w:val="009438A1"/>
    <w:rsid w:val="00945D93"/>
    <w:rsid w:val="00955F30"/>
    <w:rsid w:val="0096067E"/>
    <w:rsid w:val="00960CB4"/>
    <w:rsid w:val="00963186"/>
    <w:rsid w:val="009649D3"/>
    <w:rsid w:val="00964F19"/>
    <w:rsid w:val="00964F23"/>
    <w:rsid w:val="00971BB9"/>
    <w:rsid w:val="0097714A"/>
    <w:rsid w:val="00982430"/>
    <w:rsid w:val="009844FF"/>
    <w:rsid w:val="00994D18"/>
    <w:rsid w:val="009A0A05"/>
    <w:rsid w:val="009B118C"/>
    <w:rsid w:val="009B400C"/>
    <w:rsid w:val="009B5C6A"/>
    <w:rsid w:val="009B6071"/>
    <w:rsid w:val="009C12F6"/>
    <w:rsid w:val="009C351C"/>
    <w:rsid w:val="009C4943"/>
    <w:rsid w:val="009C560D"/>
    <w:rsid w:val="009E2523"/>
    <w:rsid w:val="009E25FE"/>
    <w:rsid w:val="009E29CE"/>
    <w:rsid w:val="009E3A9A"/>
    <w:rsid w:val="009E54DA"/>
    <w:rsid w:val="009E6D21"/>
    <w:rsid w:val="00A108A2"/>
    <w:rsid w:val="00A21071"/>
    <w:rsid w:val="00A23451"/>
    <w:rsid w:val="00A25EDB"/>
    <w:rsid w:val="00A333B7"/>
    <w:rsid w:val="00A36C60"/>
    <w:rsid w:val="00A408AB"/>
    <w:rsid w:val="00A40FE1"/>
    <w:rsid w:val="00A4260D"/>
    <w:rsid w:val="00A4352C"/>
    <w:rsid w:val="00A54379"/>
    <w:rsid w:val="00A71FD9"/>
    <w:rsid w:val="00A75E0C"/>
    <w:rsid w:val="00A8196C"/>
    <w:rsid w:val="00A829F9"/>
    <w:rsid w:val="00A92A0F"/>
    <w:rsid w:val="00AA27F2"/>
    <w:rsid w:val="00AA7120"/>
    <w:rsid w:val="00AA7311"/>
    <w:rsid w:val="00AB035E"/>
    <w:rsid w:val="00AC1083"/>
    <w:rsid w:val="00AC57D1"/>
    <w:rsid w:val="00AC7696"/>
    <w:rsid w:val="00AE1525"/>
    <w:rsid w:val="00AE2D60"/>
    <w:rsid w:val="00AE4656"/>
    <w:rsid w:val="00AE5B58"/>
    <w:rsid w:val="00AE5E63"/>
    <w:rsid w:val="00AF0A67"/>
    <w:rsid w:val="00AF7868"/>
    <w:rsid w:val="00B0672A"/>
    <w:rsid w:val="00B10F90"/>
    <w:rsid w:val="00B12B00"/>
    <w:rsid w:val="00B2011E"/>
    <w:rsid w:val="00B23DA4"/>
    <w:rsid w:val="00B24D2E"/>
    <w:rsid w:val="00B264F8"/>
    <w:rsid w:val="00B26B15"/>
    <w:rsid w:val="00B36F8A"/>
    <w:rsid w:val="00B41C38"/>
    <w:rsid w:val="00B42639"/>
    <w:rsid w:val="00B467AB"/>
    <w:rsid w:val="00B6446E"/>
    <w:rsid w:val="00B72840"/>
    <w:rsid w:val="00B76333"/>
    <w:rsid w:val="00B8151E"/>
    <w:rsid w:val="00B90FFD"/>
    <w:rsid w:val="00B91DFD"/>
    <w:rsid w:val="00B920E4"/>
    <w:rsid w:val="00B967BD"/>
    <w:rsid w:val="00BA2A79"/>
    <w:rsid w:val="00BA4010"/>
    <w:rsid w:val="00BA49F6"/>
    <w:rsid w:val="00BA4ECC"/>
    <w:rsid w:val="00BB63FB"/>
    <w:rsid w:val="00BC1F32"/>
    <w:rsid w:val="00BC2877"/>
    <w:rsid w:val="00BC5537"/>
    <w:rsid w:val="00BC75AB"/>
    <w:rsid w:val="00BD2EEF"/>
    <w:rsid w:val="00BD4E03"/>
    <w:rsid w:val="00BE25EF"/>
    <w:rsid w:val="00BE38DF"/>
    <w:rsid w:val="00BE6E65"/>
    <w:rsid w:val="00BF12E2"/>
    <w:rsid w:val="00BF2BBC"/>
    <w:rsid w:val="00BF682D"/>
    <w:rsid w:val="00C0014A"/>
    <w:rsid w:val="00C0265C"/>
    <w:rsid w:val="00C02E76"/>
    <w:rsid w:val="00C120F4"/>
    <w:rsid w:val="00C1578C"/>
    <w:rsid w:val="00C172B1"/>
    <w:rsid w:val="00C21626"/>
    <w:rsid w:val="00C2378D"/>
    <w:rsid w:val="00C23D8E"/>
    <w:rsid w:val="00C277AA"/>
    <w:rsid w:val="00C328A1"/>
    <w:rsid w:val="00C40B97"/>
    <w:rsid w:val="00C41AB9"/>
    <w:rsid w:val="00C43018"/>
    <w:rsid w:val="00C56ACB"/>
    <w:rsid w:val="00C60028"/>
    <w:rsid w:val="00C6033B"/>
    <w:rsid w:val="00C64996"/>
    <w:rsid w:val="00C65D1B"/>
    <w:rsid w:val="00C70EE1"/>
    <w:rsid w:val="00C771B4"/>
    <w:rsid w:val="00C8173D"/>
    <w:rsid w:val="00C82CFA"/>
    <w:rsid w:val="00C84C39"/>
    <w:rsid w:val="00C852EB"/>
    <w:rsid w:val="00C85C98"/>
    <w:rsid w:val="00CA30A7"/>
    <w:rsid w:val="00CA5606"/>
    <w:rsid w:val="00CB6AA9"/>
    <w:rsid w:val="00CC523D"/>
    <w:rsid w:val="00CD034C"/>
    <w:rsid w:val="00CD483C"/>
    <w:rsid w:val="00CE5B9A"/>
    <w:rsid w:val="00CF3E14"/>
    <w:rsid w:val="00D03E1E"/>
    <w:rsid w:val="00D052A3"/>
    <w:rsid w:val="00D16942"/>
    <w:rsid w:val="00D21BDE"/>
    <w:rsid w:val="00D2356C"/>
    <w:rsid w:val="00D315B3"/>
    <w:rsid w:val="00D32CFB"/>
    <w:rsid w:val="00D40118"/>
    <w:rsid w:val="00D46E02"/>
    <w:rsid w:val="00D477FC"/>
    <w:rsid w:val="00D519BC"/>
    <w:rsid w:val="00D51D6A"/>
    <w:rsid w:val="00D551B8"/>
    <w:rsid w:val="00D57898"/>
    <w:rsid w:val="00D61B97"/>
    <w:rsid w:val="00D62DFE"/>
    <w:rsid w:val="00D64740"/>
    <w:rsid w:val="00D80742"/>
    <w:rsid w:val="00D80B9A"/>
    <w:rsid w:val="00D910D4"/>
    <w:rsid w:val="00D9744E"/>
    <w:rsid w:val="00DA05E2"/>
    <w:rsid w:val="00DA4D22"/>
    <w:rsid w:val="00DA616D"/>
    <w:rsid w:val="00DA75AE"/>
    <w:rsid w:val="00DB2004"/>
    <w:rsid w:val="00DB4F6D"/>
    <w:rsid w:val="00DB5251"/>
    <w:rsid w:val="00DC013B"/>
    <w:rsid w:val="00DC07E8"/>
    <w:rsid w:val="00DC5544"/>
    <w:rsid w:val="00DD5D55"/>
    <w:rsid w:val="00DD7C2F"/>
    <w:rsid w:val="00DE24B4"/>
    <w:rsid w:val="00DE5A7A"/>
    <w:rsid w:val="00DF76D9"/>
    <w:rsid w:val="00E00E07"/>
    <w:rsid w:val="00E0276F"/>
    <w:rsid w:val="00E071A8"/>
    <w:rsid w:val="00E1567C"/>
    <w:rsid w:val="00E20F77"/>
    <w:rsid w:val="00E21AF5"/>
    <w:rsid w:val="00E225DA"/>
    <w:rsid w:val="00E26C54"/>
    <w:rsid w:val="00E276F3"/>
    <w:rsid w:val="00E336A9"/>
    <w:rsid w:val="00E35C6B"/>
    <w:rsid w:val="00E37401"/>
    <w:rsid w:val="00E4182A"/>
    <w:rsid w:val="00E44AA2"/>
    <w:rsid w:val="00E46640"/>
    <w:rsid w:val="00E476B2"/>
    <w:rsid w:val="00E505E7"/>
    <w:rsid w:val="00E50F0E"/>
    <w:rsid w:val="00E5706F"/>
    <w:rsid w:val="00E60B51"/>
    <w:rsid w:val="00E64FC2"/>
    <w:rsid w:val="00E6759D"/>
    <w:rsid w:val="00E71C1D"/>
    <w:rsid w:val="00E71FAF"/>
    <w:rsid w:val="00E73EDB"/>
    <w:rsid w:val="00E94F7D"/>
    <w:rsid w:val="00E94F89"/>
    <w:rsid w:val="00E95ABB"/>
    <w:rsid w:val="00EA0141"/>
    <w:rsid w:val="00EA4BA5"/>
    <w:rsid w:val="00EB249D"/>
    <w:rsid w:val="00EB38AC"/>
    <w:rsid w:val="00EB47EE"/>
    <w:rsid w:val="00EB71D9"/>
    <w:rsid w:val="00ED2428"/>
    <w:rsid w:val="00ED31B0"/>
    <w:rsid w:val="00EE1318"/>
    <w:rsid w:val="00EE191A"/>
    <w:rsid w:val="00EF0589"/>
    <w:rsid w:val="00EF4E02"/>
    <w:rsid w:val="00EF5BF4"/>
    <w:rsid w:val="00EF631E"/>
    <w:rsid w:val="00F109DB"/>
    <w:rsid w:val="00F155A6"/>
    <w:rsid w:val="00F27E9B"/>
    <w:rsid w:val="00F31146"/>
    <w:rsid w:val="00F54AFA"/>
    <w:rsid w:val="00F54BD8"/>
    <w:rsid w:val="00F57FB8"/>
    <w:rsid w:val="00F6664F"/>
    <w:rsid w:val="00F6729F"/>
    <w:rsid w:val="00F67F1F"/>
    <w:rsid w:val="00F704C4"/>
    <w:rsid w:val="00F73B03"/>
    <w:rsid w:val="00F755F4"/>
    <w:rsid w:val="00F75A95"/>
    <w:rsid w:val="00F8543F"/>
    <w:rsid w:val="00F94D90"/>
    <w:rsid w:val="00FA25F6"/>
    <w:rsid w:val="00FA7C16"/>
    <w:rsid w:val="00FB0A2E"/>
    <w:rsid w:val="00FC0B12"/>
    <w:rsid w:val="00FC26E6"/>
    <w:rsid w:val="00FC4479"/>
    <w:rsid w:val="00FD4D89"/>
    <w:rsid w:val="00FD7268"/>
    <w:rsid w:val="00FE19FE"/>
    <w:rsid w:val="00FE2723"/>
    <w:rsid w:val="00FE2F4F"/>
    <w:rsid w:val="00FE52DB"/>
    <w:rsid w:val="00FF44AC"/>
    <w:rsid w:val="00FF6269"/>
    <w:rsid w:val="024308B9"/>
    <w:rsid w:val="07A283E6"/>
    <w:rsid w:val="098E44A1"/>
    <w:rsid w:val="0CEE1AB7"/>
    <w:rsid w:val="147F6142"/>
    <w:rsid w:val="21E76AF3"/>
    <w:rsid w:val="2441364A"/>
    <w:rsid w:val="26FCB5FF"/>
    <w:rsid w:val="3A559038"/>
    <w:rsid w:val="3F5FFFC5"/>
    <w:rsid w:val="3FE5103B"/>
    <w:rsid w:val="4703BA73"/>
    <w:rsid w:val="47411838"/>
    <w:rsid w:val="48DD8936"/>
    <w:rsid w:val="5227B4A0"/>
    <w:rsid w:val="5BFD53AD"/>
    <w:rsid w:val="5F0959E1"/>
    <w:rsid w:val="64859D88"/>
    <w:rsid w:val="66AF63DB"/>
    <w:rsid w:val="670AFAF9"/>
    <w:rsid w:val="6799DE89"/>
    <w:rsid w:val="683DAF4F"/>
    <w:rsid w:val="6D24E50B"/>
    <w:rsid w:val="720CEA59"/>
    <w:rsid w:val="729CDF94"/>
    <w:rsid w:val="73A462BD"/>
    <w:rsid w:val="7794569D"/>
    <w:rsid w:val="77B77C6C"/>
    <w:rsid w:val="7B3C5992"/>
    <w:rsid w:val="7BE2AF2A"/>
    <w:rsid w:val="7C7E93F1"/>
    <w:rsid w:val="7D640778"/>
    <w:rsid w:val="7DCFEC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6050"/>
  <w15:chartTrackingRefBased/>
  <w15:docId w15:val="{1A9F296B-FDD1-4815-85D0-FD0CF8BD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9F"/>
    <w:rPr>
      <w:rFonts w:asciiTheme="minorBidi" w:hAnsiTheme="minorBidi"/>
      <w:sz w:val="28"/>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4E02"/>
    <w:pPr>
      <w:keepNext/>
      <w:keepLines/>
      <w:spacing w:before="160" w:after="80" w:line="360" w:lineRule="auto"/>
      <w:outlineLvl w:val="1"/>
    </w:pPr>
    <w:rPr>
      <w:rFonts w:ascii="Arial" w:eastAsia="Times New Roman" w:hAnsi="Arial" w:cs="Arial"/>
      <w:b/>
      <w:bCs/>
      <w:kern w:val="0"/>
      <w:sz w:val="48"/>
      <w:szCs w:val="32"/>
      <w:lang w:eastAsia="en-GB"/>
      <w14:ligatures w14:val="none"/>
    </w:rPr>
  </w:style>
  <w:style w:type="paragraph" w:styleId="Heading3">
    <w:name w:val="heading 3"/>
    <w:basedOn w:val="Normal"/>
    <w:next w:val="Normal"/>
    <w:link w:val="Heading3Char"/>
    <w:uiPriority w:val="9"/>
    <w:unhideWhenUsed/>
    <w:qFormat/>
    <w:rsid w:val="00BA2A79"/>
    <w:pPr>
      <w:spacing w:line="360" w:lineRule="auto"/>
      <w:outlineLvl w:val="2"/>
    </w:pPr>
    <w:rPr>
      <w:rFonts w:ascii="Arial" w:hAnsi="Arial" w:cs="Arial"/>
      <w:b/>
      <w:bCs/>
      <w:sz w:val="48"/>
      <w:szCs w:val="28"/>
    </w:rPr>
  </w:style>
  <w:style w:type="paragraph" w:styleId="Heading4">
    <w:name w:val="heading 4"/>
    <w:basedOn w:val="Normal"/>
    <w:next w:val="Normal"/>
    <w:link w:val="Heading4Char"/>
    <w:uiPriority w:val="9"/>
    <w:unhideWhenUsed/>
    <w:qFormat/>
    <w:rsid w:val="00C771B4"/>
    <w:pPr>
      <w:keepNext/>
      <w:keepLines/>
      <w:spacing w:before="80" w:after="40"/>
      <w:outlineLvl w:val="3"/>
    </w:pPr>
    <w:rPr>
      <w:rFonts w:eastAsiaTheme="majorEastAsia" w:cstheme="majorBidi"/>
      <w:b/>
      <w:iCs/>
      <w:color w:val="000000" w:themeColor="text1"/>
      <w:sz w:val="40"/>
    </w:rPr>
  </w:style>
  <w:style w:type="paragraph" w:styleId="Heading5">
    <w:name w:val="heading 5"/>
    <w:basedOn w:val="Normal"/>
    <w:next w:val="Normal"/>
    <w:link w:val="Heading5Char"/>
    <w:uiPriority w:val="9"/>
    <w:semiHidden/>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4E02"/>
    <w:rPr>
      <w:rFonts w:ascii="Arial" w:eastAsia="Times New Roman" w:hAnsi="Arial" w:cs="Arial"/>
      <w:b/>
      <w:bCs/>
      <w:kern w:val="0"/>
      <w:sz w:val="48"/>
      <w:szCs w:val="32"/>
      <w:lang w:eastAsia="en-GB"/>
      <w14:ligatures w14:val="none"/>
    </w:rPr>
  </w:style>
  <w:style w:type="character" w:customStyle="1" w:styleId="Heading3Char">
    <w:name w:val="Heading 3 Char"/>
    <w:basedOn w:val="DefaultParagraphFont"/>
    <w:link w:val="Heading3"/>
    <w:uiPriority w:val="9"/>
    <w:rsid w:val="00BA2A79"/>
    <w:rPr>
      <w:rFonts w:ascii="Arial" w:hAnsi="Arial" w:cs="Arial"/>
      <w:b/>
      <w:bCs/>
      <w:sz w:val="48"/>
      <w:szCs w:val="28"/>
    </w:rPr>
  </w:style>
  <w:style w:type="character" w:customStyle="1" w:styleId="Heading4Char">
    <w:name w:val="Heading 4 Char"/>
    <w:basedOn w:val="DefaultParagraphFont"/>
    <w:link w:val="Heading4"/>
    <w:uiPriority w:val="9"/>
    <w:rsid w:val="00C771B4"/>
    <w:rPr>
      <w:rFonts w:asciiTheme="minorBidi" w:eastAsiaTheme="majorEastAsia" w:hAnsiTheme="minorBidi" w:cstheme="majorBidi"/>
      <w:b/>
      <w:iCs/>
      <w:color w:val="000000" w:themeColor="text1"/>
      <w:sz w:val="40"/>
    </w:rPr>
  </w:style>
  <w:style w:type="character" w:customStyle="1" w:styleId="Heading5Char">
    <w:name w:val="Heading 5 Char"/>
    <w:basedOn w:val="DefaultParagraphFont"/>
    <w:link w:val="Heading5"/>
    <w:uiPriority w:val="9"/>
    <w:semiHidden/>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7A7F6D"/>
    <w:pPr>
      <w:spacing w:after="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A7F6D"/>
    <w:rPr>
      <w:rFonts w:asciiTheme="minorBidi" w:eastAsiaTheme="majorEastAsia" w:hAnsiTheme="minorBidi" w:cstheme="majorBidi"/>
      <w:b/>
      <w:spacing w:val="-10"/>
      <w:kern w:val="28"/>
      <w:sz w:val="56"/>
      <w:szCs w:val="56"/>
    </w:rPr>
  </w:style>
  <w:style w:type="paragraph" w:styleId="Subtitle">
    <w:name w:val="Subtitle"/>
    <w:basedOn w:val="Normal"/>
    <w:next w:val="Normal"/>
    <w:link w:val="SubtitleChar"/>
    <w:uiPriority w:val="11"/>
    <w:qFormat/>
    <w:rsid w:val="003F70B0"/>
    <w:pPr>
      <w:numPr>
        <w:ilvl w:val="1"/>
      </w:numPr>
      <w:spacing w:after="16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rPr>
  </w:style>
  <w:style w:type="paragraph" w:styleId="ListParagraph">
    <w:name w:val="List Paragraph"/>
    <w:basedOn w:val="Normal"/>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line="259" w:lineRule="auto"/>
    </w:pPr>
    <w:rPr>
      <w:rFonts w:ascii="Lexend" w:hAnsi="Lexend" w:cstheme="minorHAnsi"/>
      <w:bCs/>
      <w:iCs/>
    </w:rPr>
  </w:style>
  <w:style w:type="paragraph" w:styleId="TOC2">
    <w:name w:val="toc 2"/>
    <w:basedOn w:val="Normal"/>
    <w:next w:val="Normal"/>
    <w:autoRedefine/>
    <w:uiPriority w:val="39"/>
    <w:unhideWhenUsed/>
    <w:rsid w:val="00C172B1"/>
    <w:pPr>
      <w:spacing w:before="120" w:line="259" w:lineRule="auto"/>
      <w:ind w:left="220"/>
    </w:pPr>
    <w:rPr>
      <w:rFonts w:cstheme="minorHAnsi"/>
      <w:b/>
      <w:bCs/>
      <w:sz w:val="22"/>
      <w:szCs w:val="22"/>
    </w:rPr>
  </w:style>
  <w:style w:type="paragraph" w:customStyle="1" w:styleId="Text">
    <w:name w:val="Text"/>
    <w:basedOn w:val="Normal"/>
    <w:qFormat/>
    <w:rsid w:val="00C41AB9"/>
    <w:pPr>
      <w:spacing w:after="160" w:line="360" w:lineRule="auto"/>
    </w:pPr>
    <w:rPr>
      <w:rFonts w:ascii="Arial" w:eastAsia="Calibri" w:hAnsi="Arial" w:cs="Calibri"/>
      <w:kern w:val="0"/>
      <w:szCs w:val="22"/>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semiHidden/>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C0014A"/>
    <w:rPr>
      <w:color w:val="605E5C"/>
      <w:shd w:val="clear" w:color="auto" w:fill="E1DFDD"/>
    </w:rPr>
  </w:style>
  <w:style w:type="paragraph" w:styleId="Revision">
    <w:name w:val="Revision"/>
    <w:hidden/>
    <w:uiPriority w:val="99"/>
    <w:semiHidden/>
    <w:rsid w:val="00DF76D9"/>
  </w:style>
  <w:style w:type="paragraph" w:styleId="TOCHeading">
    <w:name w:val="TOC Heading"/>
    <w:basedOn w:val="Heading1"/>
    <w:next w:val="Normal"/>
    <w:uiPriority w:val="39"/>
    <w:unhideWhenUsed/>
    <w:qFormat/>
    <w:rsid w:val="008137D8"/>
    <w:pPr>
      <w:spacing w:before="240" w:after="0" w:line="259" w:lineRule="auto"/>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at.uk/get-involved/join-our-pane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sp-uk.shinyapps.io/ncat_dashboard/www.ncat.uk" TargetMode="External"/><Relationship Id="rId17" Type="http://schemas.openxmlformats.org/officeDocument/2006/relationships/hyperlink" Target="mailto:info@ncat.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cat.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at.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motabilityfoundation.org.uk/media/iwaidhxk/motability_transport-accessibility-gap-report_march-2022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statistics/1385961/uk-transport-workforce/%23:~:text=Number%20of%20people%20employed%20in%20transport%20and%20storage%20UK%201997%2D2023&amp;text=As%20of%20the%20fourth%20quarter,the%20first%20quarter%20of%2019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Props1.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2.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3.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4154</Words>
  <Characters>23679</Characters>
  <Application>Microsoft Office Word</Application>
  <DocSecurity>0</DocSecurity>
  <Lines>197</Lines>
  <Paragraphs>55</Paragraphs>
  <ScaleCrop>false</ScaleCrop>
  <Company/>
  <LinksUpToDate>false</LinksUpToDate>
  <CharactersWithSpaces>27778</CharactersWithSpaces>
  <SharedDoc>false</SharedDoc>
  <HLinks>
    <vt:vector size="96" baseType="variant">
      <vt:variant>
        <vt:i4>5177450</vt:i4>
      </vt:variant>
      <vt:variant>
        <vt:i4>87</vt:i4>
      </vt:variant>
      <vt:variant>
        <vt:i4>0</vt:i4>
      </vt:variant>
      <vt:variant>
        <vt:i4>5</vt:i4>
      </vt:variant>
      <vt:variant>
        <vt:lpwstr>mailto:info@ncat.uk</vt:lpwstr>
      </vt:variant>
      <vt:variant>
        <vt:lpwstr/>
      </vt:variant>
      <vt:variant>
        <vt:i4>6357042</vt:i4>
      </vt:variant>
      <vt:variant>
        <vt:i4>84</vt:i4>
      </vt:variant>
      <vt:variant>
        <vt:i4>0</vt:i4>
      </vt:variant>
      <vt:variant>
        <vt:i4>5</vt:i4>
      </vt:variant>
      <vt:variant>
        <vt:lpwstr>http://www.ncat.uk/</vt:lpwstr>
      </vt:variant>
      <vt:variant>
        <vt:lpwstr/>
      </vt:variant>
      <vt:variant>
        <vt:i4>196686</vt:i4>
      </vt:variant>
      <vt:variant>
        <vt:i4>78</vt:i4>
      </vt:variant>
      <vt:variant>
        <vt:i4>0</vt:i4>
      </vt:variant>
      <vt:variant>
        <vt:i4>5</vt:i4>
      </vt:variant>
      <vt:variant>
        <vt:lpwstr>https://www.ncat.uk/get-involved/join-our-panel/</vt:lpwstr>
      </vt:variant>
      <vt:variant>
        <vt:lpwstr/>
      </vt:variant>
      <vt:variant>
        <vt:i4>1572913</vt:i4>
      </vt:variant>
      <vt:variant>
        <vt:i4>71</vt:i4>
      </vt:variant>
      <vt:variant>
        <vt:i4>0</vt:i4>
      </vt:variant>
      <vt:variant>
        <vt:i4>5</vt:i4>
      </vt:variant>
      <vt:variant>
        <vt:lpwstr/>
      </vt:variant>
      <vt:variant>
        <vt:lpwstr>_Toc181775650</vt:lpwstr>
      </vt:variant>
      <vt:variant>
        <vt:i4>1638449</vt:i4>
      </vt:variant>
      <vt:variant>
        <vt:i4>65</vt:i4>
      </vt:variant>
      <vt:variant>
        <vt:i4>0</vt:i4>
      </vt:variant>
      <vt:variant>
        <vt:i4>5</vt:i4>
      </vt:variant>
      <vt:variant>
        <vt:lpwstr/>
      </vt:variant>
      <vt:variant>
        <vt:lpwstr>_Toc181775649</vt:lpwstr>
      </vt:variant>
      <vt:variant>
        <vt:i4>1638449</vt:i4>
      </vt:variant>
      <vt:variant>
        <vt:i4>59</vt:i4>
      </vt:variant>
      <vt:variant>
        <vt:i4>0</vt:i4>
      </vt:variant>
      <vt:variant>
        <vt:i4>5</vt:i4>
      </vt:variant>
      <vt:variant>
        <vt:lpwstr/>
      </vt:variant>
      <vt:variant>
        <vt:lpwstr>_Toc181775648</vt:lpwstr>
      </vt:variant>
      <vt:variant>
        <vt:i4>1638449</vt:i4>
      </vt:variant>
      <vt:variant>
        <vt:i4>53</vt:i4>
      </vt:variant>
      <vt:variant>
        <vt:i4>0</vt:i4>
      </vt:variant>
      <vt:variant>
        <vt:i4>5</vt:i4>
      </vt:variant>
      <vt:variant>
        <vt:lpwstr/>
      </vt:variant>
      <vt:variant>
        <vt:lpwstr>_Toc181775645</vt:lpwstr>
      </vt:variant>
      <vt:variant>
        <vt:i4>1638449</vt:i4>
      </vt:variant>
      <vt:variant>
        <vt:i4>47</vt:i4>
      </vt:variant>
      <vt:variant>
        <vt:i4>0</vt:i4>
      </vt:variant>
      <vt:variant>
        <vt:i4>5</vt:i4>
      </vt:variant>
      <vt:variant>
        <vt:lpwstr/>
      </vt:variant>
      <vt:variant>
        <vt:lpwstr>_Toc181775644</vt:lpwstr>
      </vt:variant>
      <vt:variant>
        <vt:i4>1638449</vt:i4>
      </vt:variant>
      <vt:variant>
        <vt:i4>41</vt:i4>
      </vt:variant>
      <vt:variant>
        <vt:i4>0</vt:i4>
      </vt:variant>
      <vt:variant>
        <vt:i4>5</vt:i4>
      </vt:variant>
      <vt:variant>
        <vt:lpwstr/>
      </vt:variant>
      <vt:variant>
        <vt:lpwstr>_Toc181775640</vt:lpwstr>
      </vt:variant>
      <vt:variant>
        <vt:i4>1966129</vt:i4>
      </vt:variant>
      <vt:variant>
        <vt:i4>35</vt:i4>
      </vt:variant>
      <vt:variant>
        <vt:i4>0</vt:i4>
      </vt:variant>
      <vt:variant>
        <vt:i4>5</vt:i4>
      </vt:variant>
      <vt:variant>
        <vt:lpwstr/>
      </vt:variant>
      <vt:variant>
        <vt:lpwstr>_Toc181775636</vt:lpwstr>
      </vt:variant>
      <vt:variant>
        <vt:i4>1966129</vt:i4>
      </vt:variant>
      <vt:variant>
        <vt:i4>29</vt:i4>
      </vt:variant>
      <vt:variant>
        <vt:i4>0</vt:i4>
      </vt:variant>
      <vt:variant>
        <vt:i4>5</vt:i4>
      </vt:variant>
      <vt:variant>
        <vt:lpwstr/>
      </vt:variant>
      <vt:variant>
        <vt:lpwstr>_Toc181775632</vt:lpwstr>
      </vt:variant>
      <vt:variant>
        <vt:i4>2031665</vt:i4>
      </vt:variant>
      <vt:variant>
        <vt:i4>23</vt:i4>
      </vt:variant>
      <vt:variant>
        <vt:i4>0</vt:i4>
      </vt:variant>
      <vt:variant>
        <vt:i4>5</vt:i4>
      </vt:variant>
      <vt:variant>
        <vt:lpwstr/>
      </vt:variant>
      <vt:variant>
        <vt:lpwstr>_Toc181775628</vt:lpwstr>
      </vt:variant>
      <vt:variant>
        <vt:i4>2031665</vt:i4>
      </vt:variant>
      <vt:variant>
        <vt:i4>17</vt:i4>
      </vt:variant>
      <vt:variant>
        <vt:i4>0</vt:i4>
      </vt:variant>
      <vt:variant>
        <vt:i4>5</vt:i4>
      </vt:variant>
      <vt:variant>
        <vt:lpwstr/>
      </vt:variant>
      <vt:variant>
        <vt:lpwstr>_Toc181775627</vt:lpwstr>
      </vt:variant>
      <vt:variant>
        <vt:i4>2031665</vt:i4>
      </vt:variant>
      <vt:variant>
        <vt:i4>11</vt:i4>
      </vt:variant>
      <vt:variant>
        <vt:i4>0</vt:i4>
      </vt:variant>
      <vt:variant>
        <vt:i4>5</vt:i4>
      </vt:variant>
      <vt:variant>
        <vt:lpwstr/>
      </vt:variant>
      <vt:variant>
        <vt:lpwstr>_Toc181775626</vt:lpwstr>
      </vt:variant>
      <vt:variant>
        <vt:i4>2031665</vt:i4>
      </vt:variant>
      <vt:variant>
        <vt:i4>5</vt:i4>
      </vt:variant>
      <vt:variant>
        <vt:i4>0</vt:i4>
      </vt:variant>
      <vt:variant>
        <vt:i4>5</vt:i4>
      </vt:variant>
      <vt:variant>
        <vt:lpwstr/>
      </vt:variant>
      <vt:variant>
        <vt:lpwstr>_Toc181775625</vt:lpwstr>
      </vt:variant>
      <vt:variant>
        <vt:i4>2883632</vt:i4>
      </vt:variant>
      <vt:variant>
        <vt:i4>0</vt:i4>
      </vt:variant>
      <vt:variant>
        <vt:i4>0</vt:i4>
      </vt:variant>
      <vt:variant>
        <vt:i4>5</vt:i4>
      </vt:variant>
      <vt:variant>
        <vt:lpwstr>https://www.ncat.uk/what-we-do/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 for Accessible Transport</dc:title>
  <dc:subject/>
  <dc:creator>National Centre for Accessible Transport</dc:creator>
  <cp:keywords/>
  <dc:description/>
  <cp:lastModifiedBy>Madeleine Hughes</cp:lastModifiedBy>
  <cp:revision>2</cp:revision>
  <cp:lastPrinted>2025-01-30T09:03:00Z</cp:lastPrinted>
  <dcterms:created xsi:type="dcterms:W3CDTF">2025-02-03T21:04:00Z</dcterms:created>
  <dcterms:modified xsi:type="dcterms:W3CDTF">2025-02-03T21:04:00Z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ies>
</file>