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47D3" w14:textId="77777777" w:rsidR="0064315D" w:rsidRDefault="00F13AE7" w:rsidP="00C77E24">
      <w:pPr>
        <w:pStyle w:val="Heading1"/>
        <w:rPr>
          <w:b/>
          <w:color w:val="1F497D"/>
          <w:sz w:val="58"/>
          <w:szCs w:val="58"/>
        </w:rPr>
      </w:pPr>
      <w:r w:rsidRPr="00F13AE7">
        <w:rPr>
          <w:b/>
          <w:color w:val="1F497D"/>
          <w:sz w:val="58"/>
          <w:szCs w:val="58"/>
        </w:rPr>
        <w:t xml:space="preserve">Accessible Transport Policy Commission </w:t>
      </w:r>
    </w:p>
    <w:p w14:paraId="5DF74F0B" w14:textId="1FB1DC3A" w:rsidR="0030166B" w:rsidRPr="000242C5" w:rsidRDefault="000D5176" w:rsidP="008A7281">
      <w:pPr>
        <w:spacing w:after="0" w:line="240" w:lineRule="auto"/>
        <w:rPr>
          <w:rFonts w:ascii="Berthold Akzidenz Grotesk BE Co" w:eastAsia="Calibri" w:hAnsi="Berthold Akzidenz Grotesk BE Co" w:cs="Arial"/>
          <w:bCs/>
          <w:color w:val="auto"/>
          <w:sz w:val="48"/>
          <w:szCs w:val="48"/>
          <w:highlight w:val="yellow"/>
        </w:rPr>
      </w:pPr>
      <w:r w:rsidRPr="000D5176">
        <w:rPr>
          <w:rFonts w:ascii="Berthold Akzidenz Grotesk BE Co" w:eastAsia="Calibri" w:hAnsi="Berthold Akzidenz Grotesk BE Co" w:cs="Arial"/>
          <w:bCs/>
          <w:color w:val="auto"/>
          <w:sz w:val="48"/>
          <w:szCs w:val="48"/>
        </w:rPr>
        <w:t xml:space="preserve">The </w:t>
      </w:r>
      <w:r>
        <w:rPr>
          <w:rFonts w:ascii="Berthold Akzidenz Grotesk BE Co" w:eastAsiaTheme="minorEastAsia" w:hAnsi="Berthold Akzidenz Grotesk BE Co" w:cs="Arial" w:hint="eastAsia"/>
          <w:bCs/>
          <w:color w:val="auto"/>
          <w:sz w:val="48"/>
          <w:szCs w:val="48"/>
          <w:lang w:eastAsia="zh-CN"/>
        </w:rPr>
        <w:t>R</w:t>
      </w:r>
      <w:r w:rsidRPr="000D5176">
        <w:rPr>
          <w:rFonts w:ascii="Berthold Akzidenz Grotesk BE Co" w:eastAsia="Calibri" w:hAnsi="Berthold Akzidenz Grotesk BE Co" w:cs="Arial"/>
          <w:bCs/>
          <w:color w:val="auto"/>
          <w:sz w:val="48"/>
          <w:szCs w:val="48"/>
        </w:rPr>
        <w:t xml:space="preserve">ole of </w:t>
      </w:r>
      <w:r>
        <w:rPr>
          <w:rFonts w:ascii="Berthold Akzidenz Grotesk BE Co" w:eastAsiaTheme="minorEastAsia" w:hAnsi="Berthold Akzidenz Grotesk BE Co" w:cs="Arial" w:hint="eastAsia"/>
          <w:bCs/>
          <w:color w:val="auto"/>
          <w:sz w:val="48"/>
          <w:szCs w:val="48"/>
          <w:lang w:eastAsia="zh-CN"/>
        </w:rPr>
        <w:t>L</w:t>
      </w:r>
      <w:r w:rsidRPr="000D5176">
        <w:rPr>
          <w:rFonts w:ascii="Berthold Akzidenz Grotesk BE Co" w:eastAsia="Calibri" w:hAnsi="Berthold Akzidenz Grotesk BE Co" w:cs="Arial"/>
          <w:bCs/>
          <w:color w:val="auto"/>
          <w:sz w:val="48"/>
          <w:szCs w:val="48"/>
        </w:rPr>
        <w:t xml:space="preserve">ocal </w:t>
      </w:r>
      <w:r>
        <w:rPr>
          <w:rFonts w:ascii="Berthold Akzidenz Grotesk BE Co" w:eastAsiaTheme="minorEastAsia" w:hAnsi="Berthold Akzidenz Grotesk BE Co" w:cs="Arial" w:hint="eastAsia"/>
          <w:bCs/>
          <w:color w:val="auto"/>
          <w:sz w:val="48"/>
          <w:szCs w:val="48"/>
          <w:lang w:eastAsia="zh-CN"/>
        </w:rPr>
        <w:t>G</w:t>
      </w:r>
      <w:r w:rsidRPr="000D5176">
        <w:rPr>
          <w:rFonts w:ascii="Berthold Akzidenz Grotesk BE Co" w:eastAsia="Calibri" w:hAnsi="Berthold Akzidenz Grotesk BE Co" w:cs="Arial"/>
          <w:bCs/>
          <w:color w:val="auto"/>
          <w:sz w:val="48"/>
          <w:szCs w:val="48"/>
        </w:rPr>
        <w:t xml:space="preserve">overnment in </w:t>
      </w:r>
      <w:r>
        <w:rPr>
          <w:rFonts w:ascii="Berthold Akzidenz Grotesk BE Co" w:eastAsiaTheme="minorEastAsia" w:hAnsi="Berthold Akzidenz Grotesk BE Co" w:cs="Arial" w:hint="eastAsia"/>
          <w:bCs/>
          <w:color w:val="auto"/>
          <w:sz w:val="48"/>
          <w:szCs w:val="48"/>
          <w:lang w:eastAsia="zh-CN"/>
        </w:rPr>
        <w:t>S</w:t>
      </w:r>
      <w:r w:rsidRPr="000D5176">
        <w:rPr>
          <w:rFonts w:ascii="Berthold Akzidenz Grotesk BE Co" w:eastAsia="Calibri" w:hAnsi="Berthold Akzidenz Grotesk BE Co" w:cs="Arial"/>
          <w:bCs/>
          <w:color w:val="auto"/>
          <w:sz w:val="48"/>
          <w:szCs w:val="48"/>
        </w:rPr>
        <w:t xml:space="preserve">haping </w:t>
      </w:r>
      <w:r>
        <w:rPr>
          <w:rFonts w:ascii="Berthold Akzidenz Grotesk BE Co" w:eastAsiaTheme="minorEastAsia" w:hAnsi="Berthold Akzidenz Grotesk BE Co" w:cs="Arial" w:hint="eastAsia"/>
          <w:bCs/>
          <w:color w:val="auto"/>
          <w:sz w:val="48"/>
          <w:szCs w:val="48"/>
          <w:lang w:eastAsia="zh-CN"/>
        </w:rPr>
        <w:t>A</w:t>
      </w:r>
      <w:r w:rsidRPr="000D5176">
        <w:rPr>
          <w:rFonts w:ascii="Berthold Akzidenz Grotesk BE Co" w:eastAsia="Calibri" w:hAnsi="Berthold Akzidenz Grotesk BE Co" w:cs="Arial"/>
          <w:bCs/>
          <w:color w:val="auto"/>
          <w:sz w:val="48"/>
          <w:szCs w:val="48"/>
        </w:rPr>
        <w:t xml:space="preserve">ccessible </w:t>
      </w:r>
      <w:r>
        <w:rPr>
          <w:rFonts w:ascii="Berthold Akzidenz Grotesk BE Co" w:eastAsiaTheme="minorEastAsia" w:hAnsi="Berthold Akzidenz Grotesk BE Co" w:cs="Arial" w:hint="eastAsia"/>
          <w:bCs/>
          <w:color w:val="auto"/>
          <w:sz w:val="48"/>
          <w:szCs w:val="48"/>
          <w:lang w:eastAsia="zh-CN"/>
        </w:rPr>
        <w:t>T</w:t>
      </w:r>
      <w:r w:rsidRPr="000D5176">
        <w:rPr>
          <w:rFonts w:ascii="Berthold Akzidenz Grotesk BE Co" w:eastAsia="Calibri" w:hAnsi="Berthold Akzidenz Grotesk BE Co" w:cs="Arial"/>
          <w:bCs/>
          <w:color w:val="auto"/>
          <w:sz w:val="48"/>
          <w:szCs w:val="48"/>
        </w:rPr>
        <w:t xml:space="preserve">ransport  </w:t>
      </w:r>
    </w:p>
    <w:p w14:paraId="32E3A555" w14:textId="397BD06A" w:rsidR="008A7281" w:rsidRPr="000242C5" w:rsidRDefault="008A7281" w:rsidP="008A7281">
      <w:pPr>
        <w:spacing w:after="0" w:line="240" w:lineRule="auto"/>
        <w:rPr>
          <w:rFonts w:ascii="Berthold Akzidenz Grotesk BE Co" w:eastAsia="Calibri" w:hAnsi="Berthold Akzidenz Grotesk BE Co" w:cs="Arial"/>
          <w:bCs/>
          <w:color w:val="auto"/>
          <w:sz w:val="48"/>
          <w:szCs w:val="48"/>
        </w:rPr>
      </w:pPr>
      <w:r w:rsidRPr="000242C5">
        <w:rPr>
          <w:rFonts w:ascii="Berthold Akzidenz Grotesk BE Co" w:eastAsia="Calibri" w:hAnsi="Berthold Akzidenz Grotesk BE Co" w:cs="Arial"/>
          <w:bCs/>
          <w:color w:val="auto"/>
          <w:sz w:val="48"/>
          <w:szCs w:val="48"/>
        </w:rPr>
        <w:t xml:space="preserve">Outcomes </w:t>
      </w:r>
      <w:bookmarkStart w:id="0" w:name="_Hlk79677679"/>
      <w:r w:rsidRPr="000242C5">
        <w:rPr>
          <w:rFonts w:ascii="Berthold Akzidenz Grotesk BE Co" w:eastAsia="Calibri" w:hAnsi="Berthold Akzidenz Grotesk BE Co" w:cs="Arial"/>
          <w:bCs/>
          <w:color w:val="auto"/>
          <w:sz w:val="48"/>
          <w:szCs w:val="48"/>
        </w:rPr>
        <w:t>Briefing</w:t>
      </w:r>
      <w:bookmarkEnd w:id="0"/>
    </w:p>
    <w:p w14:paraId="17A085D2" w14:textId="08BAE295" w:rsidR="008C1F4C" w:rsidRPr="000242C5" w:rsidRDefault="6D299B42" w:rsidP="008C1F4C">
      <w:pPr>
        <w:spacing w:after="0" w:line="240" w:lineRule="auto"/>
        <w:rPr>
          <w:rFonts w:eastAsia="Calibri"/>
          <w:sz w:val="48"/>
          <w:szCs w:val="48"/>
        </w:rPr>
      </w:pPr>
      <w:r w:rsidRPr="27829186">
        <w:rPr>
          <w:rFonts w:ascii="Berthold Akzidenz Grotesk BE Co" w:eastAsia="Calibri" w:hAnsi="Berthold Akzidenz Grotesk BE Co" w:cs="Arial"/>
          <w:color w:val="auto"/>
          <w:sz w:val="48"/>
          <w:szCs w:val="48"/>
        </w:rPr>
        <w:t xml:space="preserve">April </w:t>
      </w:r>
      <w:r w:rsidR="00E01F26" w:rsidRPr="27829186">
        <w:rPr>
          <w:rFonts w:ascii="Berthold Akzidenz Grotesk BE Co" w:eastAsia="Calibri" w:hAnsi="Berthold Akzidenz Grotesk BE Co" w:cs="Arial"/>
          <w:color w:val="auto"/>
          <w:sz w:val="48"/>
          <w:szCs w:val="48"/>
        </w:rPr>
        <w:t>202</w:t>
      </w:r>
      <w:r w:rsidR="1658E594" w:rsidRPr="27829186">
        <w:rPr>
          <w:rFonts w:ascii="Berthold Akzidenz Grotesk BE Co" w:eastAsia="Calibri" w:hAnsi="Berthold Akzidenz Grotesk BE Co" w:cs="Arial"/>
          <w:color w:val="auto"/>
          <w:sz w:val="48"/>
          <w:szCs w:val="48"/>
        </w:rPr>
        <w:t>4</w:t>
      </w:r>
    </w:p>
    <w:p w14:paraId="3B0B19CE" w14:textId="77777777" w:rsidR="00F872AE" w:rsidRPr="00524967" w:rsidRDefault="00F872AE" w:rsidP="00461C61">
      <w:pPr>
        <w:pStyle w:val="Heading2"/>
      </w:pPr>
      <w:r w:rsidRPr="00524967">
        <w:t>Overview</w:t>
      </w:r>
    </w:p>
    <w:p w14:paraId="5FFDE6A1" w14:textId="6AF97A66" w:rsidR="005F353F" w:rsidRPr="00E2019D" w:rsidRDefault="3C1965AF" w:rsidP="27829186">
      <w:pPr>
        <w:pStyle w:val="NoSpacing"/>
        <w:spacing w:after="240"/>
        <w:rPr>
          <w:rFonts w:eastAsiaTheme="minorEastAsia"/>
          <w:sz w:val="24"/>
          <w:szCs w:val="24"/>
          <w:lang w:eastAsia="zh-CN"/>
        </w:rPr>
      </w:pPr>
      <w:r w:rsidRPr="27829186">
        <w:rPr>
          <w:rFonts w:eastAsiaTheme="minorEastAsia"/>
          <w:sz w:val="24"/>
          <w:szCs w:val="24"/>
          <w:lang w:eastAsia="en-US"/>
        </w:rPr>
        <w:t xml:space="preserve">On </w:t>
      </w:r>
      <w:r w:rsidR="09A94095" w:rsidRPr="27829186">
        <w:rPr>
          <w:rFonts w:eastAsiaTheme="minorEastAsia"/>
          <w:sz w:val="24"/>
          <w:szCs w:val="24"/>
          <w:lang w:eastAsia="zh-CN"/>
        </w:rPr>
        <w:t>Tuesday</w:t>
      </w:r>
      <w:r w:rsidRPr="27829186">
        <w:rPr>
          <w:rFonts w:eastAsiaTheme="minorEastAsia"/>
          <w:sz w:val="24"/>
          <w:szCs w:val="24"/>
          <w:lang w:eastAsia="en-US"/>
        </w:rPr>
        <w:t xml:space="preserve"> </w:t>
      </w:r>
      <w:r w:rsidR="09A94095" w:rsidRPr="27829186">
        <w:rPr>
          <w:rFonts w:eastAsiaTheme="minorEastAsia"/>
          <w:sz w:val="24"/>
          <w:szCs w:val="24"/>
          <w:lang w:eastAsia="zh-CN"/>
        </w:rPr>
        <w:t>5</w:t>
      </w:r>
      <w:r w:rsidRPr="27829186">
        <w:rPr>
          <w:rFonts w:eastAsiaTheme="minorEastAsia"/>
          <w:sz w:val="24"/>
          <w:szCs w:val="24"/>
          <w:lang w:eastAsia="en-US"/>
        </w:rPr>
        <w:t xml:space="preserve">th </w:t>
      </w:r>
      <w:r w:rsidR="09A94095" w:rsidRPr="27829186">
        <w:rPr>
          <w:rFonts w:eastAsiaTheme="minorEastAsia"/>
          <w:sz w:val="24"/>
          <w:szCs w:val="24"/>
          <w:lang w:eastAsia="zh-CN"/>
        </w:rPr>
        <w:t>March</w:t>
      </w:r>
      <w:r w:rsidRPr="27829186">
        <w:rPr>
          <w:rFonts w:eastAsiaTheme="minorEastAsia"/>
          <w:sz w:val="24"/>
          <w:szCs w:val="24"/>
          <w:lang w:eastAsia="en-US"/>
        </w:rPr>
        <w:t xml:space="preserve"> 202</w:t>
      </w:r>
      <w:r w:rsidR="6582CA86" w:rsidRPr="27829186">
        <w:rPr>
          <w:rFonts w:eastAsiaTheme="minorEastAsia"/>
          <w:sz w:val="24"/>
          <w:szCs w:val="24"/>
          <w:lang w:eastAsia="en-US"/>
        </w:rPr>
        <w:t>4</w:t>
      </w:r>
      <w:r w:rsidRPr="27829186">
        <w:rPr>
          <w:rFonts w:eastAsiaTheme="minorEastAsia"/>
          <w:sz w:val="24"/>
          <w:szCs w:val="24"/>
          <w:lang w:eastAsia="en-US"/>
        </w:rPr>
        <w:t xml:space="preserve">, </w:t>
      </w:r>
      <w:r w:rsidR="24C5C6E3" w:rsidRPr="27829186">
        <w:rPr>
          <w:rFonts w:eastAsiaTheme="minorEastAsia"/>
          <w:sz w:val="24"/>
          <w:szCs w:val="24"/>
          <w:lang w:eastAsia="en-US"/>
        </w:rPr>
        <w:t>Baroness Tanni Grey-Thompson DBE DL</w:t>
      </w:r>
      <w:r w:rsidRPr="27829186">
        <w:rPr>
          <w:rFonts w:eastAsiaTheme="minorEastAsia"/>
          <w:sz w:val="24"/>
          <w:szCs w:val="24"/>
          <w:lang w:eastAsia="en-US"/>
        </w:rPr>
        <w:t xml:space="preserve"> chaired </w:t>
      </w:r>
      <w:r w:rsidR="4A622525" w:rsidRPr="27829186">
        <w:rPr>
          <w:rFonts w:eastAsiaTheme="minorEastAsia"/>
          <w:sz w:val="24"/>
          <w:szCs w:val="24"/>
          <w:lang w:eastAsia="en-US"/>
        </w:rPr>
        <w:t xml:space="preserve">a meeting of </w:t>
      </w:r>
      <w:r w:rsidRPr="27829186">
        <w:rPr>
          <w:rFonts w:eastAsiaTheme="minorEastAsia"/>
          <w:sz w:val="24"/>
          <w:szCs w:val="24"/>
          <w:lang w:eastAsia="en-US"/>
        </w:rPr>
        <w:t xml:space="preserve">the Accessible Transport Policy Commission on the </w:t>
      </w:r>
      <w:r w:rsidR="150B2F5C" w:rsidRPr="27829186">
        <w:rPr>
          <w:rFonts w:eastAsiaTheme="minorEastAsia"/>
          <w:sz w:val="24"/>
          <w:szCs w:val="24"/>
          <w:lang w:eastAsia="en-US"/>
        </w:rPr>
        <w:t>role of local government in shaping accessible transport</w:t>
      </w:r>
      <w:r w:rsidRPr="27829186">
        <w:rPr>
          <w:rFonts w:eastAsiaTheme="minorEastAsia"/>
          <w:sz w:val="24"/>
          <w:szCs w:val="24"/>
          <w:lang w:eastAsia="en-US"/>
        </w:rPr>
        <w:t xml:space="preserve">. </w:t>
      </w:r>
      <w:r w:rsidR="1F76B327" w:rsidRPr="27829186">
        <w:rPr>
          <w:rFonts w:eastAsiaTheme="minorEastAsia"/>
          <w:sz w:val="24"/>
          <w:szCs w:val="24"/>
          <w:lang w:eastAsia="en-US"/>
        </w:rPr>
        <w:t>This meeting brought together local government leaders, disabled people and transport professionals to examine the important role that local and regional policymakers have in making transport systems more accessible</w:t>
      </w:r>
      <w:r w:rsidR="77CE45E0" w:rsidRPr="27829186">
        <w:rPr>
          <w:rFonts w:eastAsiaTheme="minorEastAsia"/>
          <w:sz w:val="24"/>
          <w:szCs w:val="24"/>
          <w:lang w:eastAsia="zh-CN"/>
        </w:rPr>
        <w:t>.</w:t>
      </w:r>
      <w:r w:rsidR="231D870B" w:rsidRPr="27829186">
        <w:rPr>
          <w:rFonts w:eastAsiaTheme="minorEastAsia"/>
          <w:sz w:val="24"/>
          <w:szCs w:val="24"/>
          <w:lang w:eastAsia="zh-CN"/>
        </w:rPr>
        <w:t xml:space="preserve"> In addition, the meeting launched the </w:t>
      </w:r>
      <w:hyperlink r:id="rId11">
        <w:r w:rsidR="231D870B" w:rsidRPr="27829186">
          <w:rPr>
            <w:rStyle w:val="Hyperlink"/>
            <w:rFonts w:eastAsiaTheme="minorEastAsia"/>
            <w:sz w:val="24"/>
            <w:szCs w:val="24"/>
            <w:lang w:eastAsia="zh-CN"/>
          </w:rPr>
          <w:t>Closing the Transport Accessibility Gap Charter</w:t>
        </w:r>
        <w:r w:rsidR="6DF33CF2" w:rsidRPr="27829186">
          <w:rPr>
            <w:rStyle w:val="Hyperlink"/>
            <w:rFonts w:eastAsiaTheme="minorEastAsia"/>
            <w:sz w:val="24"/>
            <w:szCs w:val="24"/>
            <w:lang w:eastAsia="zh-CN"/>
          </w:rPr>
          <w:t>.</w:t>
        </w:r>
      </w:hyperlink>
    </w:p>
    <w:p w14:paraId="77F1AB1B" w14:textId="63FB45F0" w:rsidR="00B30FC8" w:rsidRPr="006A70F1" w:rsidRDefault="005F353F" w:rsidP="006A70F1">
      <w:pPr>
        <w:pStyle w:val="NoSpacing"/>
        <w:spacing w:after="240"/>
        <w:rPr>
          <w:rFonts w:eastAsiaTheme="minorHAnsi"/>
          <w:sz w:val="24"/>
          <w:szCs w:val="22"/>
          <w:lang w:eastAsia="en-US"/>
        </w:rPr>
      </w:pPr>
      <w:r w:rsidRPr="006A70F1">
        <w:rPr>
          <w:rFonts w:eastAsiaTheme="minorHAnsi"/>
          <w:sz w:val="24"/>
          <w:szCs w:val="22"/>
          <w:lang w:eastAsia="en-US"/>
        </w:rPr>
        <w:t xml:space="preserve">This briefing captures the main findings from the discussion. The paper will be shared with policy makers and industry stakeholders. The findings will also be used to inform the future work of the Commission and ncat. </w:t>
      </w:r>
    </w:p>
    <w:p w14:paraId="31F3F876" w14:textId="1EBA9BA4" w:rsidR="008A7281" w:rsidRPr="00461C61" w:rsidRDefault="1EC31AD8" w:rsidP="00461C61">
      <w:pPr>
        <w:pStyle w:val="Heading2"/>
      </w:pPr>
      <w:r>
        <w:t>Key Findings</w:t>
      </w:r>
    </w:p>
    <w:p w14:paraId="0582B96D" w14:textId="5CB9EB26" w:rsidR="00B9089B" w:rsidRPr="007A22FB" w:rsidRDefault="007A22FB" w:rsidP="00784B16">
      <w:pPr>
        <w:pStyle w:val="Heading3"/>
      </w:pPr>
      <w:r>
        <w:t>The Charter will drive local government leaders around the UK</w:t>
      </w:r>
      <w:r w:rsidR="60B60EAF">
        <w:t xml:space="preserve"> to</w:t>
      </w:r>
      <w:r>
        <w:t xml:space="preserve"> </w:t>
      </w:r>
      <w:r w:rsidR="72FC3EAA">
        <w:t>take</w:t>
      </w:r>
      <w:r>
        <w:t xml:space="preserve"> more rapid and systematic action to eliminate barriers to independent transport for disabled people</w:t>
      </w:r>
    </w:p>
    <w:p w14:paraId="7BE62126" w14:textId="37A52D0E" w:rsidR="00444C8F" w:rsidRPr="00630288" w:rsidRDefault="00DD75E8" w:rsidP="00C937E0">
      <w:pPr>
        <w:rPr>
          <w:rStyle w:val="BookTitle"/>
          <w:i w:val="0"/>
          <w:iCs w:val="0"/>
          <w:sz w:val="20"/>
          <w:szCs w:val="18"/>
        </w:rPr>
      </w:pPr>
      <w:r>
        <w:rPr>
          <w:rStyle w:val="BookTitle"/>
          <w:sz w:val="20"/>
          <w:szCs w:val="18"/>
        </w:rPr>
        <w:t>“</w:t>
      </w:r>
      <w:r w:rsidR="007E28C2">
        <w:rPr>
          <w:rStyle w:val="BookTitle"/>
          <w:sz w:val="20"/>
          <w:szCs w:val="18"/>
        </w:rPr>
        <w:t>T</w:t>
      </w:r>
      <w:r w:rsidR="00444C8F" w:rsidRPr="007A192C">
        <w:rPr>
          <w:rStyle w:val="BookTitle"/>
          <w:sz w:val="20"/>
          <w:szCs w:val="18"/>
        </w:rPr>
        <w:t>his charter is extremely helpful if not essential, for ensuring that public bodies like T</w:t>
      </w:r>
      <w:r w:rsidR="00E16781" w:rsidRPr="007A192C">
        <w:rPr>
          <w:rStyle w:val="BookTitle"/>
          <w:sz w:val="20"/>
          <w:szCs w:val="18"/>
        </w:rPr>
        <w:t>f</w:t>
      </w:r>
      <w:r w:rsidR="00444C8F" w:rsidRPr="007A192C">
        <w:rPr>
          <w:rStyle w:val="BookTitle"/>
          <w:sz w:val="20"/>
          <w:szCs w:val="18"/>
        </w:rPr>
        <w:t>L get it right in future</w:t>
      </w:r>
      <w:r w:rsidR="007E28C2">
        <w:rPr>
          <w:rStyle w:val="BookTitle"/>
          <w:sz w:val="20"/>
          <w:szCs w:val="18"/>
        </w:rPr>
        <w:t xml:space="preserve">” </w:t>
      </w:r>
      <w:r w:rsidR="009B6E92" w:rsidRPr="00630288">
        <w:rPr>
          <w:rStyle w:val="BookTitle"/>
          <w:i w:val="0"/>
          <w:iCs w:val="0"/>
          <w:sz w:val="20"/>
          <w:szCs w:val="18"/>
        </w:rPr>
        <w:t>–</w:t>
      </w:r>
      <w:r w:rsidR="007E28C2" w:rsidRPr="00630288">
        <w:rPr>
          <w:rStyle w:val="BookTitle"/>
          <w:i w:val="0"/>
          <w:iCs w:val="0"/>
          <w:sz w:val="20"/>
          <w:szCs w:val="18"/>
        </w:rPr>
        <w:t xml:space="preserve"> </w:t>
      </w:r>
      <w:r w:rsidR="009B6E92" w:rsidRPr="00630288">
        <w:rPr>
          <w:rStyle w:val="BookTitle"/>
          <w:i w:val="0"/>
          <w:iCs w:val="0"/>
          <w:sz w:val="20"/>
          <w:szCs w:val="18"/>
        </w:rPr>
        <w:t>Seb Dance, Deputy Mayor for Transport at the Greater London Authority and Deputy Chair of Transport for London</w:t>
      </w:r>
      <w:r w:rsidR="00D6049A">
        <w:rPr>
          <w:rStyle w:val="BookTitle"/>
          <w:i w:val="0"/>
          <w:iCs w:val="0"/>
          <w:sz w:val="20"/>
          <w:szCs w:val="18"/>
        </w:rPr>
        <w:t>.</w:t>
      </w:r>
    </w:p>
    <w:p w14:paraId="4692AF28" w14:textId="033C0304" w:rsidR="00444C8F" w:rsidRDefault="00444C8F" w:rsidP="00265204">
      <w:pPr>
        <w:pStyle w:val="ListParagraph"/>
      </w:pPr>
      <w:r>
        <w:t xml:space="preserve">Speakers highlighted a number </w:t>
      </w:r>
      <w:r w:rsidR="70C981D9">
        <w:t xml:space="preserve">of </w:t>
      </w:r>
      <w:r>
        <w:t xml:space="preserve">practices that their authorities use to make transport more accessible across their networks. </w:t>
      </w:r>
    </w:p>
    <w:p w14:paraId="04567138" w14:textId="77777777" w:rsidR="00444C8F" w:rsidRDefault="00444C8F" w:rsidP="00265204">
      <w:pPr>
        <w:pStyle w:val="ListParagraph"/>
      </w:pPr>
      <w:r>
        <w:t>They engage with stakeholders through a variety of different forums:</w:t>
      </w:r>
    </w:p>
    <w:p w14:paraId="0342231A" w14:textId="730D5894" w:rsidR="00444C8F" w:rsidRDefault="00444C8F" w:rsidP="009E3E67">
      <w:pPr>
        <w:pStyle w:val="ListParagraph"/>
        <w:numPr>
          <w:ilvl w:val="1"/>
          <w:numId w:val="38"/>
        </w:numPr>
      </w:pPr>
      <w:r>
        <w:t xml:space="preserve">Greater Manchester Combined Authority has </w:t>
      </w:r>
      <w:r w:rsidR="000B0031">
        <w:t>a disability</w:t>
      </w:r>
      <w:r>
        <w:t xml:space="preserve"> reference group to advise on the accessibility issues on the transport network</w:t>
      </w:r>
      <w:r w:rsidR="02E35EE7">
        <w:t>.</w:t>
      </w:r>
      <w:r>
        <w:t xml:space="preserve"> </w:t>
      </w:r>
      <w:r w:rsidR="0283A327">
        <w:t>F</w:t>
      </w:r>
      <w:r>
        <w:t xml:space="preserve">or example, the group informed the design of new buses and a new payment and ticketing </w:t>
      </w:r>
      <w:r w:rsidR="008C4A9B">
        <w:t>system.</w:t>
      </w:r>
    </w:p>
    <w:p w14:paraId="1B4940F0" w14:textId="77777777" w:rsidR="00444C8F" w:rsidRDefault="00444C8F" w:rsidP="009E3E67">
      <w:pPr>
        <w:pStyle w:val="ListParagraph"/>
        <w:numPr>
          <w:ilvl w:val="1"/>
          <w:numId w:val="38"/>
        </w:numPr>
      </w:pPr>
      <w:r w:rsidRPr="00E249CF">
        <w:t xml:space="preserve">West Yorkshire Combined Authority </w:t>
      </w:r>
      <w:r>
        <w:t xml:space="preserve">operates </w:t>
      </w:r>
      <w:r w:rsidRPr="00E249CF">
        <w:t>several access groups and design reference groups to make sure its transport plan meets the needs of people across the region</w:t>
      </w:r>
      <w:r>
        <w:t>.</w:t>
      </w:r>
    </w:p>
    <w:p w14:paraId="644CFC46" w14:textId="7E48ABA7" w:rsidR="00444C8F" w:rsidRDefault="00444C8F" w:rsidP="009E3E67">
      <w:pPr>
        <w:pStyle w:val="ListParagraph"/>
        <w:numPr>
          <w:ilvl w:val="1"/>
          <w:numId w:val="38"/>
        </w:numPr>
      </w:pPr>
      <w:r>
        <w:t xml:space="preserve">West Midlands Combined Authority </w:t>
      </w:r>
      <w:r w:rsidR="00682A96" w:rsidRPr="00682A96">
        <w:t xml:space="preserve">plans to put </w:t>
      </w:r>
      <w:r>
        <w:t>the disability accessibility champions promoted in the Charter on its transport scrutiny committee</w:t>
      </w:r>
      <w:r w:rsidR="002566DC">
        <w:t>.</w:t>
      </w:r>
      <w:r>
        <w:t xml:space="preserve"> </w:t>
      </w:r>
      <w:r w:rsidR="00526849" w:rsidRPr="00526849">
        <w:t xml:space="preserve">This would ensure </w:t>
      </w:r>
      <w:r w:rsidR="00235160">
        <w:t xml:space="preserve">they </w:t>
      </w:r>
      <w:r w:rsidR="00526849" w:rsidRPr="00526849">
        <w:t xml:space="preserve">can </w:t>
      </w:r>
      <w:r>
        <w:t>shape policy at both the local authority and regional level.</w:t>
      </w:r>
    </w:p>
    <w:p w14:paraId="7876E60A" w14:textId="77777777" w:rsidR="00444C8F" w:rsidRDefault="00444C8F" w:rsidP="009E3E67">
      <w:pPr>
        <w:pStyle w:val="ListParagraph"/>
        <w:numPr>
          <w:ilvl w:val="1"/>
          <w:numId w:val="38"/>
        </w:numPr>
      </w:pPr>
      <w:r w:rsidRPr="003406C6">
        <w:t xml:space="preserve">Peterborough and Cambridgeshire Combined Authority </w:t>
      </w:r>
      <w:r>
        <w:t>has established an equality forum to make sure accessibility is considered from the start of key projects.</w:t>
      </w:r>
    </w:p>
    <w:p w14:paraId="0463FAF5" w14:textId="47F40F7D" w:rsidR="00444C8F" w:rsidRDefault="6C10C9F6" w:rsidP="00265204">
      <w:pPr>
        <w:pStyle w:val="ListParagraph"/>
      </w:pPr>
      <w:r>
        <w:t xml:space="preserve">Some </w:t>
      </w:r>
      <w:r w:rsidRPr="27829186">
        <w:t xml:space="preserve">authorities are including </w:t>
      </w:r>
      <w:r w:rsidR="6869B867" w:rsidRPr="27829186">
        <w:t>a</w:t>
      </w:r>
      <w:r w:rsidR="00444C8F">
        <w:t xml:space="preserve">ccessibility </w:t>
      </w:r>
      <w:r w:rsidR="162CA605">
        <w:t>within</w:t>
      </w:r>
      <w:r w:rsidR="3098136A">
        <w:t xml:space="preserve"> </w:t>
      </w:r>
      <w:r w:rsidR="00444C8F">
        <w:t xml:space="preserve">wider transport and urban management plans to ensure </w:t>
      </w:r>
      <w:r w:rsidR="504014BD">
        <w:t xml:space="preserve">that </w:t>
      </w:r>
      <w:r w:rsidR="00C73768">
        <w:t>new infrastructure</w:t>
      </w:r>
      <w:r w:rsidR="57B4CD17">
        <w:t xml:space="preserve"> is accessible from day one. This inclusive design approach </w:t>
      </w:r>
      <w:r w:rsidR="2AC6DAEC">
        <w:t>benefits disabled peopl</w:t>
      </w:r>
      <w:r w:rsidR="1FA05C47">
        <w:t>e</w:t>
      </w:r>
      <w:r w:rsidR="2AC6DAEC">
        <w:t xml:space="preserve"> </w:t>
      </w:r>
      <w:r w:rsidR="6E2640C3">
        <w:t>and</w:t>
      </w:r>
      <w:r w:rsidR="70A701FF">
        <w:t xml:space="preserve"> </w:t>
      </w:r>
      <w:r w:rsidR="24918E80">
        <w:t xml:space="preserve">reduces pressure on </w:t>
      </w:r>
      <w:r w:rsidR="00444C8F">
        <w:t>limited budgets for inclusive travel</w:t>
      </w:r>
      <w:r w:rsidR="3612DF60">
        <w:t>. Examples include:</w:t>
      </w:r>
    </w:p>
    <w:p w14:paraId="0A9F3D15" w14:textId="77777777" w:rsidR="00444C8F" w:rsidRPr="00716394" w:rsidRDefault="00444C8F" w:rsidP="00A10B72">
      <w:pPr>
        <w:pStyle w:val="ListParagraph"/>
        <w:numPr>
          <w:ilvl w:val="1"/>
          <w:numId w:val="38"/>
        </w:numPr>
      </w:pPr>
      <w:r w:rsidRPr="00E84D96">
        <w:t xml:space="preserve">West Yorkshire Combined Authority is </w:t>
      </w:r>
      <w:r w:rsidRPr="00716394">
        <w:t xml:space="preserve">tapping into Access for All, funding from its City Region Sustainable Transport Settlement and other capital investment programmes to help finance accessibility improvements. </w:t>
      </w:r>
    </w:p>
    <w:p w14:paraId="19F70B53" w14:textId="4C69B1BE" w:rsidR="00444C8F" w:rsidRDefault="00444C8F" w:rsidP="00A10B72">
      <w:pPr>
        <w:pStyle w:val="ListParagraph"/>
        <w:numPr>
          <w:ilvl w:val="1"/>
          <w:numId w:val="38"/>
        </w:numPr>
      </w:pPr>
      <w:r>
        <w:t xml:space="preserve">Greater Manchester Combined Authority has included </w:t>
      </w:r>
      <w:r w:rsidR="279946C3">
        <w:t xml:space="preserve">accessibility in its </w:t>
      </w:r>
      <w:r>
        <w:t xml:space="preserve">strategies for improving the city's streets and air quality. </w:t>
      </w:r>
    </w:p>
    <w:p w14:paraId="357A2793" w14:textId="77777777" w:rsidR="00444C8F" w:rsidRPr="00A842FB" w:rsidRDefault="00444C8F" w:rsidP="00A10B72">
      <w:pPr>
        <w:pStyle w:val="ListParagraph"/>
        <w:numPr>
          <w:ilvl w:val="1"/>
          <w:numId w:val="38"/>
        </w:numPr>
      </w:pPr>
      <w:r w:rsidRPr="00A842FB">
        <w:t>Peterborough and Cambridgeshire Combined Authority has</w:t>
      </w:r>
      <w:r>
        <w:t xml:space="preserve"> launched </w:t>
      </w:r>
      <w:r w:rsidRPr="00A842FB">
        <w:t>a £5 million investment programme in electric vehicle infrastructure which will include ensuring that charging points are accessible for disabled people</w:t>
      </w:r>
      <w:r>
        <w:t>.</w:t>
      </w:r>
    </w:p>
    <w:p w14:paraId="2A4D03A0" w14:textId="2BB28F7E" w:rsidR="00444C8F" w:rsidRDefault="00444C8F" w:rsidP="00265204">
      <w:pPr>
        <w:pStyle w:val="ListParagraph"/>
      </w:pPr>
      <w:r>
        <w:t xml:space="preserve">Siloed funding streams and decision-making structures can undermine good </w:t>
      </w:r>
      <w:r w:rsidR="007E0ED7">
        <w:t>practice. For</w:t>
      </w:r>
      <w:r>
        <w:t xml:space="preserve"> example, investments in new more accessible rail stock may not be matched by upgrades to station infrastructure, reducing the impact of</w:t>
      </w:r>
      <w:r w:rsidR="732E065B">
        <w:t xml:space="preserve"> the</w:t>
      </w:r>
      <w:r>
        <w:t xml:space="preserve"> former.</w:t>
      </w:r>
    </w:p>
    <w:p w14:paraId="6790E711" w14:textId="77777777" w:rsidR="00444C8F" w:rsidRPr="00E84D96" w:rsidRDefault="00444C8F" w:rsidP="00D25F99">
      <w:pPr>
        <w:pStyle w:val="ListParagraph"/>
        <w:numPr>
          <w:ilvl w:val="1"/>
          <w:numId w:val="38"/>
        </w:numPr>
      </w:pPr>
      <w:r w:rsidRPr="00E84D96">
        <w:t>The Mayor of Greater Manchester Combined Authority has taken control of the bus network, enabling all motor transport services and infrastructure to be integrated.</w:t>
      </w:r>
    </w:p>
    <w:p w14:paraId="636D010C" w14:textId="54884407" w:rsidR="00DB6FD6" w:rsidRDefault="00D86C4B" w:rsidP="00860C89">
      <w:pPr>
        <w:pStyle w:val="ListParagraph"/>
      </w:pPr>
      <w:r>
        <w:t xml:space="preserve">Rural transport has </w:t>
      </w:r>
      <w:r w:rsidR="0AA724F6">
        <w:t xml:space="preserve">a </w:t>
      </w:r>
      <w:r>
        <w:t>significantly greater number of challenges</w:t>
      </w:r>
      <w:r w:rsidR="6D4A92AC">
        <w:t xml:space="preserve">, such </w:t>
      </w:r>
      <w:r w:rsidR="0047625E">
        <w:t xml:space="preserve">as </w:t>
      </w:r>
      <w:r w:rsidR="0047625E" w:rsidRPr="003F3C2C">
        <w:t>fewer</w:t>
      </w:r>
      <w:r w:rsidR="003F3C2C" w:rsidRPr="003F3C2C">
        <w:t xml:space="preserve"> alternatives to private vehicles, </w:t>
      </w:r>
      <w:r w:rsidR="00441201" w:rsidRPr="003F3C2C">
        <w:t xml:space="preserve">longer distances </w:t>
      </w:r>
      <w:r w:rsidR="003F3C2C" w:rsidRPr="003F3C2C">
        <w:t xml:space="preserve">and </w:t>
      </w:r>
      <w:r w:rsidR="00441201" w:rsidRPr="003F3C2C">
        <w:t>higher costs</w:t>
      </w:r>
      <w:r w:rsidR="00733F17">
        <w:t>.</w:t>
      </w:r>
      <w:r w:rsidR="00AC63FD">
        <w:t xml:space="preserve"> This puts </w:t>
      </w:r>
      <w:r w:rsidR="003F3C2C" w:rsidRPr="003F3C2C">
        <w:t xml:space="preserve">disabled people at greater risk of social and economic exclusion. </w:t>
      </w:r>
    </w:p>
    <w:p w14:paraId="796A8D57" w14:textId="651CEFD3" w:rsidR="00D86C4B" w:rsidRPr="00A71793" w:rsidRDefault="00D86C4B" w:rsidP="00860C89">
      <w:pPr>
        <w:pStyle w:val="ListParagraph"/>
      </w:pPr>
      <w:r w:rsidRPr="00A71793">
        <w:t xml:space="preserve">Transport East is developing a </w:t>
      </w:r>
      <w:hyperlink r:id="rId12">
        <w:r w:rsidRPr="000B0031">
          <w:rPr>
            <w:rStyle w:val="Hyperlink"/>
          </w:rPr>
          <w:t>Rural Mobility Centre of Excellence</w:t>
        </w:r>
      </w:hyperlink>
      <w:r w:rsidRPr="000B0031">
        <w:rPr>
          <w:rStyle w:val="Hyperlink"/>
        </w:rPr>
        <w:t>.</w:t>
      </w:r>
      <w:r w:rsidRPr="00A71793">
        <w:t xml:space="preserve"> The key features will </w:t>
      </w:r>
      <w:proofErr w:type="gramStart"/>
      <w:r w:rsidR="00A423D6" w:rsidRPr="00A71793">
        <w:t>be:</w:t>
      </w:r>
      <w:proofErr w:type="gramEnd"/>
      <w:r w:rsidR="00A423D6" w:rsidRPr="00A71793">
        <w:t xml:space="preserve"> community</w:t>
      </w:r>
      <w:r w:rsidR="00567A03" w:rsidRPr="00A71793">
        <w:t xml:space="preserve"> transport; long-term funding certainty; </w:t>
      </w:r>
      <w:r w:rsidR="003A4E71" w:rsidRPr="003A4E71">
        <w:t xml:space="preserve">the </w:t>
      </w:r>
      <w:r w:rsidR="00567A03" w:rsidRPr="00A71793">
        <w:t xml:space="preserve">development of a social value tool kit for business cases; and </w:t>
      </w:r>
      <w:r w:rsidR="007E0ED7" w:rsidRPr="007E0ED7">
        <w:t>workforce training</w:t>
      </w:r>
      <w:r w:rsidR="00567A03" w:rsidRPr="00A71793">
        <w:t xml:space="preserve">. </w:t>
      </w:r>
    </w:p>
    <w:p w14:paraId="770CFF51" w14:textId="19C1DCF4" w:rsidR="000A595D" w:rsidRDefault="000A595D" w:rsidP="00BE4B1B">
      <w:pPr>
        <w:pStyle w:val="Heading3"/>
      </w:pPr>
      <w:r w:rsidRPr="00480335">
        <w:t xml:space="preserve">The social model of disability should be at the centre of the transport sector's efforts </w:t>
      </w:r>
      <w:r w:rsidR="00870114" w:rsidRPr="00480335">
        <w:t>to understand</w:t>
      </w:r>
      <w:r w:rsidRPr="00480335">
        <w:t xml:space="preserve"> and remove barriers for disabled people </w:t>
      </w:r>
      <w:r>
        <w:t xml:space="preserve"> </w:t>
      </w:r>
      <w:r w:rsidRPr="00480335">
        <w:t xml:space="preserve"> </w:t>
      </w:r>
    </w:p>
    <w:p w14:paraId="48ABAF1A" w14:textId="1D89EE88" w:rsidR="000A595D" w:rsidRDefault="000A595D" w:rsidP="000A595D">
      <w:pPr>
        <w:rPr>
          <w:b/>
          <w:bCs/>
        </w:rPr>
      </w:pPr>
      <w:r>
        <w:rPr>
          <w:rStyle w:val="Emphasis"/>
          <w:b/>
          <w:bCs/>
        </w:rPr>
        <w:t>“W</w:t>
      </w:r>
      <w:r w:rsidRPr="001F3220">
        <w:rPr>
          <w:rStyle w:val="Emphasis"/>
          <w:b/>
          <w:bCs/>
        </w:rPr>
        <w:t>e’re not the problem, here. If we use the social model</w:t>
      </w:r>
      <w:r>
        <w:rPr>
          <w:rStyle w:val="Emphasis"/>
          <w:b/>
          <w:bCs/>
        </w:rPr>
        <w:t>,</w:t>
      </w:r>
      <w:r w:rsidRPr="001F3220">
        <w:rPr>
          <w:rStyle w:val="Emphasis"/>
          <w:b/>
          <w:bCs/>
        </w:rPr>
        <w:t xml:space="preserve"> we can design </w:t>
      </w:r>
      <w:r w:rsidR="00E560F2" w:rsidRPr="001F3220">
        <w:rPr>
          <w:rStyle w:val="Emphasis"/>
          <w:b/>
          <w:bCs/>
        </w:rPr>
        <w:t xml:space="preserve">out </w:t>
      </w:r>
      <w:r w:rsidRPr="001F3220">
        <w:rPr>
          <w:rStyle w:val="Emphasis"/>
          <w:b/>
          <w:bCs/>
        </w:rPr>
        <w:t xml:space="preserve">the barriers that disable us </w:t>
      </w:r>
      <w:r w:rsidR="00EB64B7">
        <w:rPr>
          <w:rStyle w:val="Emphasis"/>
          <w:b/>
          <w:bCs/>
        </w:rPr>
        <w:t>o</w:t>
      </w:r>
      <w:r w:rsidR="00701EAC">
        <w:rPr>
          <w:rStyle w:val="Emphasis"/>
          <w:b/>
          <w:bCs/>
        </w:rPr>
        <w:t>n</w:t>
      </w:r>
      <w:r w:rsidRPr="001F3220">
        <w:rPr>
          <w:rStyle w:val="Emphasis"/>
          <w:b/>
          <w:bCs/>
        </w:rPr>
        <w:t xml:space="preserve"> the transport system</w:t>
      </w:r>
      <w:r>
        <w:rPr>
          <w:rStyle w:val="Emphasis"/>
          <w:b/>
          <w:bCs/>
        </w:rPr>
        <w:t>..</w:t>
      </w:r>
      <w:r w:rsidRPr="001F3220">
        <w:rPr>
          <w:rStyle w:val="Emphasis"/>
          <w:b/>
          <w:bCs/>
        </w:rPr>
        <w:t>. And it helps us think about access barriers beyond just infrastructure as well.</w:t>
      </w:r>
      <w:r w:rsidRPr="00C87919">
        <w:rPr>
          <w:rStyle w:val="Emphasis"/>
          <w:b/>
          <w:bCs/>
        </w:rPr>
        <w:t>”</w:t>
      </w:r>
      <w:r w:rsidRPr="00C3120F">
        <w:rPr>
          <w:b/>
          <w:bCs/>
        </w:rPr>
        <w:t xml:space="preserve"> </w:t>
      </w:r>
      <w:r w:rsidRPr="00C3120F">
        <w:rPr>
          <w:rStyle w:val="Emphasis"/>
          <w:b/>
          <w:bCs/>
          <w:i w:val="0"/>
          <w:iCs w:val="0"/>
        </w:rPr>
        <w:t xml:space="preserve">– </w:t>
      </w:r>
      <w:r w:rsidRPr="00DF2A2D">
        <w:rPr>
          <w:b/>
          <w:bCs/>
        </w:rPr>
        <w:t xml:space="preserve">Caroline Strickland, CEO of Transport for All </w:t>
      </w:r>
    </w:p>
    <w:p w14:paraId="11FED1A9" w14:textId="23B304A3" w:rsidR="00385623" w:rsidRPr="00385623" w:rsidRDefault="79651B8A" w:rsidP="27829186">
      <w:pPr>
        <w:pStyle w:val="ListParagraph"/>
        <w:rPr>
          <w:rFonts w:eastAsiaTheme="minorEastAsia"/>
          <w:lang w:eastAsia="zh-CN"/>
        </w:rPr>
      </w:pPr>
      <w:r>
        <w:t xml:space="preserve">Adopting </w:t>
      </w:r>
      <w:r w:rsidR="000A595D">
        <w:t xml:space="preserve">the social model of </w:t>
      </w:r>
      <w:r w:rsidR="006240D7">
        <w:t>disability is</w:t>
      </w:r>
      <w:r w:rsidR="000A595D">
        <w:t xml:space="preserve"> crucial for addressing systemic barriers in transportation and beyond. </w:t>
      </w:r>
      <w:r w:rsidR="00AD682A" w:rsidRPr="00AD682A">
        <w:t>It reminds us that the</w:t>
      </w:r>
      <w:r w:rsidR="00A37A24" w:rsidRPr="00A37A24">
        <w:t xml:space="preserve"> whole of society is inaccessible </w:t>
      </w:r>
      <w:r w:rsidR="002B1F97">
        <w:t>–</w:t>
      </w:r>
      <w:r w:rsidR="00AD682A" w:rsidRPr="00AD682A">
        <w:t xml:space="preserve"> challenges disabled people experience on the transport system are interconnected with barriers in other areas of society, from education and workplace to social relationships</w:t>
      </w:r>
      <w:r w:rsidR="00094EF5">
        <w:t xml:space="preserve"> </w:t>
      </w:r>
      <w:r w:rsidR="006E114B">
        <w:t xml:space="preserve">and the </w:t>
      </w:r>
      <w:r w:rsidR="00B91949">
        <w:t xml:space="preserve">problems with the benefits </w:t>
      </w:r>
      <w:r w:rsidR="00CD6E47">
        <w:t>system</w:t>
      </w:r>
      <w:r w:rsidR="00AD682A" w:rsidRPr="00AD682A">
        <w:t xml:space="preserve">. </w:t>
      </w:r>
    </w:p>
    <w:p w14:paraId="4B1C5C7C" w14:textId="4F08FEB1" w:rsidR="000A595D" w:rsidRDefault="000A595D" w:rsidP="000A595D">
      <w:pPr>
        <w:pStyle w:val="ListParagraph"/>
      </w:pPr>
      <w:r>
        <w:t>Transport professionals too often overlook accessibility considerations because they</w:t>
      </w:r>
      <w:r w:rsidR="00B204F6" w:rsidRPr="00B204F6">
        <w:t xml:space="preserve"> don't feel informed and confident about this aspect of transport design </w:t>
      </w:r>
      <w:r>
        <w:t xml:space="preserve">and </w:t>
      </w:r>
      <w:r w:rsidR="5E797E1A">
        <w:t xml:space="preserve">so </w:t>
      </w:r>
      <w:r>
        <w:t xml:space="preserve">leave this task to someone else </w:t>
      </w:r>
      <w:r w:rsidR="00672312">
        <w:t>–</w:t>
      </w:r>
      <w:r>
        <w:t xml:space="preserve"> even when they are at least in part responsible for accessibility. </w:t>
      </w:r>
    </w:p>
    <w:p w14:paraId="1A14EEF8" w14:textId="2D698B84" w:rsidR="000A595D" w:rsidRDefault="000A595D" w:rsidP="000A595D">
      <w:pPr>
        <w:pStyle w:val="ListParagraph"/>
      </w:pPr>
      <w:r>
        <w:t xml:space="preserve">Good practice-sharing and </w:t>
      </w:r>
      <w:r w:rsidR="783E0BBE">
        <w:t xml:space="preserve">consistent </w:t>
      </w:r>
      <w:r>
        <w:t xml:space="preserve">standards are needed to make sure every authority knows what it needs to do to make local services accessible, and that disabled people have the same experience whatever part of the country they are in. This might include: </w:t>
      </w:r>
    </w:p>
    <w:p w14:paraId="3020657B" w14:textId="73607D29" w:rsidR="000A595D" w:rsidRPr="00932AED" w:rsidRDefault="000A595D" w:rsidP="000A595D">
      <w:pPr>
        <w:pStyle w:val="ListParagraph"/>
        <w:numPr>
          <w:ilvl w:val="1"/>
          <w:numId w:val="38"/>
        </w:numPr>
      </w:pPr>
      <w:r>
        <w:t xml:space="preserve">Design guides and standards for how to design accessible vehicles and infrastructure – for example, the </w:t>
      </w:r>
      <w:hyperlink r:id="rId13">
        <w:r w:rsidRPr="27829186">
          <w:rPr>
            <w:rStyle w:val="Hyperlink"/>
            <w:i/>
            <w:iCs/>
          </w:rPr>
          <w:t>National Bus Strategy (2024)</w:t>
        </w:r>
      </w:hyperlink>
      <w:r>
        <w:t xml:space="preserve"> </w:t>
      </w:r>
      <w:r w:rsidR="2B5D12F7">
        <w:t xml:space="preserve">could </w:t>
      </w:r>
      <w:r>
        <w:t xml:space="preserve">have gone further </w:t>
      </w:r>
      <w:r w:rsidR="42D1F3DD">
        <w:t xml:space="preserve">by </w:t>
      </w:r>
      <w:r>
        <w:t xml:space="preserve">setting out how buses and bus stops should be designed. </w:t>
      </w:r>
    </w:p>
    <w:p w14:paraId="65E1DACD" w14:textId="70D6681B" w:rsidR="000A595D" w:rsidRDefault="000A595D" w:rsidP="000A595D">
      <w:pPr>
        <w:pStyle w:val="ListParagraph"/>
        <w:numPr>
          <w:ilvl w:val="1"/>
          <w:numId w:val="38"/>
        </w:numPr>
      </w:pPr>
      <w:r>
        <w:t xml:space="preserve">Working across different agencies – local authorities might be required to </w:t>
      </w:r>
      <w:r w:rsidR="007A2A00" w:rsidRPr="007A2A00">
        <w:t xml:space="preserve">coordinate with </w:t>
      </w:r>
      <w:r>
        <w:t xml:space="preserve">bodies such as National Highways or the Department for Transport. </w:t>
      </w:r>
    </w:p>
    <w:p w14:paraId="2493D061" w14:textId="1E89BF24" w:rsidR="000A595D" w:rsidRPr="00D51387" w:rsidRDefault="000A595D" w:rsidP="000A595D">
      <w:pPr>
        <w:pStyle w:val="ListParagraph"/>
      </w:pPr>
      <w:r>
        <w:t>However, the UK also needs legislation to mandate design standards to make sure that they are implemented in practice.</w:t>
      </w:r>
    </w:p>
    <w:p w14:paraId="339C4F6B" w14:textId="1CFAB194" w:rsidR="178C1F00" w:rsidRPr="00546B0C" w:rsidRDefault="178C1F00" w:rsidP="00546B0C">
      <w:pPr>
        <w:pStyle w:val="Heading3"/>
      </w:pPr>
      <w:r w:rsidRPr="00546B0C">
        <w:t>As well as addressing the needs of people with visible disabilities, the transport system must be accessible for people hidden disabilities and learning disabilities</w:t>
      </w:r>
    </w:p>
    <w:p w14:paraId="00E74598" w14:textId="4B962A7D" w:rsidR="002677A9" w:rsidRDefault="00290326" w:rsidP="0027106D">
      <w:pPr>
        <w:jc w:val="both"/>
        <w:rPr>
          <w:b/>
          <w:bCs/>
        </w:rPr>
      </w:pPr>
      <w:r w:rsidRPr="00C87919">
        <w:rPr>
          <w:rStyle w:val="Emphasis"/>
          <w:b/>
          <w:bCs/>
        </w:rPr>
        <w:t>“</w:t>
      </w:r>
      <w:r w:rsidR="002751E7" w:rsidRPr="002751E7">
        <w:rPr>
          <w:rStyle w:val="Emphasis"/>
          <w:b/>
          <w:bCs/>
        </w:rPr>
        <w:t>What is starting to come out more, is the hidden disabilities. Somebody with arthritis who gets on the bus who is bounce them all over the place, is not having a good day</w:t>
      </w:r>
      <w:r w:rsidR="000006C2" w:rsidRPr="00C87919">
        <w:rPr>
          <w:rStyle w:val="Emphasis"/>
          <w:b/>
          <w:bCs/>
        </w:rPr>
        <w:t>.</w:t>
      </w:r>
      <w:r w:rsidR="009F5886" w:rsidRPr="00C87919">
        <w:rPr>
          <w:rStyle w:val="Emphasis"/>
          <w:b/>
          <w:bCs/>
        </w:rPr>
        <w:t>”</w:t>
      </w:r>
      <w:r w:rsidR="00C3120F" w:rsidRPr="00C3120F">
        <w:rPr>
          <w:b/>
          <w:bCs/>
        </w:rPr>
        <w:t xml:space="preserve"> – </w:t>
      </w:r>
      <w:r w:rsidR="00EA1859" w:rsidRPr="00C3120F">
        <w:rPr>
          <w:b/>
          <w:bCs/>
        </w:rPr>
        <w:t xml:space="preserve"> </w:t>
      </w:r>
      <w:r w:rsidR="00842FFD" w:rsidRPr="00842FFD">
        <w:rPr>
          <w:b/>
          <w:bCs/>
        </w:rPr>
        <w:t xml:space="preserve">Nigel </w:t>
      </w:r>
      <w:r w:rsidR="00B84EDC" w:rsidRPr="00842FFD">
        <w:rPr>
          <w:b/>
          <w:bCs/>
        </w:rPr>
        <w:t>Hin</w:t>
      </w:r>
      <w:r w:rsidR="00B84EDC">
        <w:rPr>
          <w:b/>
          <w:bCs/>
        </w:rPr>
        <w:t>ch</w:t>
      </w:r>
      <w:r w:rsidR="00EA1859" w:rsidRPr="00C3120F">
        <w:rPr>
          <w:b/>
          <w:bCs/>
        </w:rPr>
        <w:t xml:space="preserve">, </w:t>
      </w:r>
      <w:r w:rsidR="0027106D" w:rsidRPr="0027106D">
        <w:rPr>
          <w:b/>
          <w:bCs/>
        </w:rPr>
        <w:t>Director of ABILITY Community Transport and Councillor at West Northamptonshire Council</w:t>
      </w:r>
    </w:p>
    <w:p w14:paraId="21254E41" w14:textId="72947DB2" w:rsidR="000006C2" w:rsidRDefault="101F9CCA" w:rsidP="00E07B87">
      <w:pPr>
        <w:pStyle w:val="ListParagraph"/>
        <w:numPr>
          <w:ilvl w:val="0"/>
          <w:numId w:val="46"/>
        </w:numPr>
        <w:jc w:val="both"/>
      </w:pPr>
      <w:r>
        <w:t>T</w:t>
      </w:r>
      <w:r w:rsidR="00165718">
        <w:t xml:space="preserve">he </w:t>
      </w:r>
      <w:r w:rsidR="0077427B">
        <w:t xml:space="preserve">transport sector </w:t>
      </w:r>
      <w:r w:rsidR="0020763F">
        <w:t>need</w:t>
      </w:r>
      <w:r w:rsidR="00BC1996">
        <w:t>s</w:t>
      </w:r>
      <w:r w:rsidR="0020763F">
        <w:t xml:space="preserve"> to</w:t>
      </w:r>
      <w:r w:rsidR="76790E7F">
        <w:t xml:space="preserve"> </w:t>
      </w:r>
      <w:r w:rsidR="201A5DBB">
        <w:t xml:space="preserve">ensure </w:t>
      </w:r>
      <w:r w:rsidR="6CFC44C7">
        <w:t>t</w:t>
      </w:r>
      <w:r w:rsidR="201A5DBB">
        <w:t xml:space="preserve">hat people with lived experience of disability contribute to discussions and decisions. </w:t>
      </w:r>
      <w:r w:rsidR="1735A8D1">
        <w:t xml:space="preserve">In addition to appointing disabled champions to key committees, local </w:t>
      </w:r>
      <w:r w:rsidR="14E5CD20" w:rsidRPr="27829186">
        <w:t>authorities should</w:t>
      </w:r>
      <w:r w:rsidR="00F07F07">
        <w:t>:</w:t>
      </w:r>
    </w:p>
    <w:p w14:paraId="6219E5C0" w14:textId="30AF5E38" w:rsidR="00E757AC" w:rsidRDefault="00F46F56" w:rsidP="00556EAF">
      <w:pPr>
        <w:pStyle w:val="ListParagraph"/>
        <w:numPr>
          <w:ilvl w:val="1"/>
          <w:numId w:val="38"/>
        </w:numPr>
      </w:pPr>
      <w:r w:rsidRPr="00F46F56">
        <w:t>Elevate more disabled people to corporate governance structures such as those that oversee management, human resources and finance.</w:t>
      </w:r>
    </w:p>
    <w:p w14:paraId="7D2657E5" w14:textId="088C1328" w:rsidR="00E757AC" w:rsidRDefault="414449CB" w:rsidP="0020763F">
      <w:pPr>
        <w:pStyle w:val="ListParagraph"/>
        <w:numPr>
          <w:ilvl w:val="1"/>
          <w:numId w:val="38"/>
        </w:numPr>
      </w:pPr>
      <w:r>
        <w:t xml:space="preserve"> </w:t>
      </w:r>
      <w:r w:rsidR="3CF143E5">
        <w:t>Pay</w:t>
      </w:r>
      <w:r>
        <w:t xml:space="preserve"> disabled advisers the same as other paid consultants and advisers. </w:t>
      </w:r>
    </w:p>
    <w:p w14:paraId="52F56B65" w14:textId="547107F0" w:rsidR="00E757AC" w:rsidRDefault="30CFEDE8" w:rsidP="0020763F">
      <w:pPr>
        <w:pStyle w:val="ListParagraph"/>
        <w:numPr>
          <w:ilvl w:val="1"/>
          <w:numId w:val="38"/>
        </w:numPr>
      </w:pPr>
      <w:r w:rsidRPr="27829186">
        <w:t>Diversify the transport profession so w</w:t>
      </w:r>
      <w:r w:rsidR="414449CB" w:rsidRPr="27829186">
        <w:t xml:space="preserve">e </w:t>
      </w:r>
      <w:r w:rsidR="6AE35CA0" w:rsidRPr="27829186">
        <w:t xml:space="preserve">have </w:t>
      </w:r>
      <w:r w:rsidR="414449CB" w:rsidRPr="27829186">
        <w:t xml:space="preserve">more </w:t>
      </w:r>
      <w:r w:rsidR="414449CB">
        <w:t xml:space="preserve">disabled transport professionals providing design advice. </w:t>
      </w:r>
    </w:p>
    <w:p w14:paraId="2F37D6AD" w14:textId="2C7D7694" w:rsidR="000006C2" w:rsidRDefault="007A87BA" w:rsidP="0020763F">
      <w:pPr>
        <w:pStyle w:val="ListParagraph"/>
        <w:numPr>
          <w:ilvl w:val="1"/>
          <w:numId w:val="38"/>
        </w:numPr>
      </w:pPr>
      <w:r>
        <w:t>Embed accessibility into e</w:t>
      </w:r>
      <w:r w:rsidR="6BF98981">
        <w:t xml:space="preserve">ngineer </w:t>
      </w:r>
      <w:r w:rsidR="000820D2">
        <w:t>training.</w:t>
      </w:r>
    </w:p>
    <w:p w14:paraId="29BF0416" w14:textId="77A3397D" w:rsidR="000E4208" w:rsidRPr="003709BF" w:rsidRDefault="00210883" w:rsidP="27829186">
      <w:pPr>
        <w:pStyle w:val="ListParagraph"/>
        <w:rPr>
          <w:rFonts w:eastAsiaTheme="minorEastAsia"/>
          <w:lang w:eastAsia="zh-CN"/>
        </w:rPr>
      </w:pPr>
      <w:r w:rsidRPr="27829186">
        <w:rPr>
          <w:rFonts w:eastAsiaTheme="minorEastAsia"/>
          <w:lang w:eastAsia="zh-CN"/>
        </w:rPr>
        <w:t>Simple technological solutions can make a big difference to disabled people's journeys</w:t>
      </w:r>
      <w:r w:rsidR="1307B726" w:rsidRPr="27829186">
        <w:rPr>
          <w:rFonts w:eastAsiaTheme="minorEastAsia"/>
          <w:lang w:eastAsia="zh-CN"/>
        </w:rPr>
        <w:t xml:space="preserve">, such as an application that provides comprehensive answers </w:t>
      </w:r>
      <w:r w:rsidR="5C28079D" w:rsidRPr="27829186">
        <w:rPr>
          <w:rFonts w:eastAsiaTheme="minorEastAsia"/>
          <w:lang w:eastAsia="zh-CN"/>
        </w:rPr>
        <w:t>to journey planning questions</w:t>
      </w:r>
      <w:r w:rsidR="00643CB9">
        <w:rPr>
          <w:rFonts w:eastAsiaTheme="minorEastAsia"/>
          <w:lang w:eastAsia="zh-CN"/>
        </w:rPr>
        <w:t xml:space="preserve"> –</w:t>
      </w:r>
      <w:r w:rsidR="44B88E52" w:rsidRPr="27829186">
        <w:rPr>
          <w:rFonts w:eastAsiaTheme="minorEastAsia"/>
          <w:lang w:eastAsia="zh-CN"/>
        </w:rPr>
        <w:t xml:space="preserve">   </w:t>
      </w:r>
      <w:r w:rsidR="1307B726" w:rsidRPr="27829186">
        <w:rPr>
          <w:rFonts w:eastAsiaTheme="minorEastAsia"/>
          <w:lang w:eastAsia="zh-CN"/>
        </w:rPr>
        <w:t xml:space="preserve"> similar to how </w:t>
      </w:r>
      <w:hyperlink r:id="rId14">
        <w:r w:rsidR="1307B726" w:rsidRPr="27829186">
          <w:rPr>
            <w:rStyle w:val="Hyperlink"/>
            <w:rFonts w:eastAsiaTheme="minorEastAsia"/>
            <w:lang w:eastAsia="zh-CN"/>
          </w:rPr>
          <w:t>City Mapper</w:t>
        </w:r>
      </w:hyperlink>
      <w:r w:rsidR="1307B726" w:rsidRPr="27829186">
        <w:rPr>
          <w:rFonts w:eastAsiaTheme="minorEastAsia"/>
          <w:lang w:eastAsia="zh-CN"/>
        </w:rPr>
        <w:t xml:space="preserve"> </w:t>
      </w:r>
      <w:r w:rsidR="00A06E87" w:rsidRPr="27829186">
        <w:rPr>
          <w:rFonts w:eastAsiaTheme="minorEastAsia"/>
          <w:lang w:eastAsia="zh-CN"/>
        </w:rPr>
        <w:t>operates.</w:t>
      </w:r>
    </w:p>
    <w:p w14:paraId="64D936CD" w14:textId="2648BB72" w:rsidR="002545A4" w:rsidRDefault="00D0300B" w:rsidP="00424C18">
      <w:pPr>
        <w:pStyle w:val="Heading3"/>
      </w:pPr>
      <w:r w:rsidRPr="00D0300B">
        <w:t xml:space="preserve">Transport providers </w:t>
      </w:r>
      <w:r w:rsidR="000820D2" w:rsidRPr="000820D2">
        <w:t xml:space="preserve">must be allowed </w:t>
      </w:r>
      <w:r w:rsidRPr="00D0300B">
        <w:t xml:space="preserve">to share in the social and economic benefits of making transport accessible </w:t>
      </w:r>
    </w:p>
    <w:p w14:paraId="57BEA0E4" w14:textId="6F3F2772" w:rsidR="000227B6" w:rsidRPr="00C3120F" w:rsidRDefault="00C20223" w:rsidP="00C87919">
      <w:pPr>
        <w:rPr>
          <w:rStyle w:val="Emphasis"/>
          <w:b/>
          <w:bCs/>
          <w:i w:val="0"/>
          <w:iCs w:val="0"/>
        </w:rPr>
      </w:pPr>
      <w:r w:rsidRPr="00C87919">
        <w:rPr>
          <w:rStyle w:val="Emphasis"/>
          <w:b/>
          <w:bCs/>
        </w:rPr>
        <w:t>“</w:t>
      </w:r>
      <w:r w:rsidR="00790C88" w:rsidRPr="00790C88">
        <w:rPr>
          <w:rStyle w:val="Emphasis"/>
          <w:b/>
          <w:bCs/>
        </w:rPr>
        <w:t xml:space="preserve">What we have found was it is a mine field in terms of the solutions around some of this. Some of it is around funding, </w:t>
      </w:r>
      <w:r w:rsidR="006A5433">
        <w:rPr>
          <w:rStyle w:val="Emphasis"/>
          <w:b/>
          <w:bCs/>
        </w:rPr>
        <w:t xml:space="preserve">there is </w:t>
      </w:r>
      <w:r w:rsidR="00790C88" w:rsidRPr="00790C88">
        <w:rPr>
          <w:rStyle w:val="Emphasis"/>
          <w:b/>
          <w:bCs/>
        </w:rPr>
        <w:t>never enough funding, but, I think, what would help is that long-term funding</w:t>
      </w:r>
      <w:r w:rsidR="000006C2" w:rsidRPr="00C87919">
        <w:rPr>
          <w:rStyle w:val="Emphasis"/>
          <w:b/>
          <w:bCs/>
        </w:rPr>
        <w:t>.</w:t>
      </w:r>
      <w:r w:rsidR="00EB2DA7" w:rsidRPr="00C87919">
        <w:rPr>
          <w:rStyle w:val="Emphasis"/>
          <w:b/>
          <w:bCs/>
        </w:rPr>
        <w:t>”</w:t>
      </w:r>
      <w:r w:rsidR="00C3120F" w:rsidRPr="00C3120F">
        <w:rPr>
          <w:rStyle w:val="Emphasis"/>
          <w:b/>
          <w:bCs/>
          <w:i w:val="0"/>
          <w:iCs w:val="0"/>
        </w:rPr>
        <w:t xml:space="preserve"> – </w:t>
      </w:r>
      <w:r w:rsidR="00975A03" w:rsidRPr="00975A03">
        <w:rPr>
          <w:rStyle w:val="Emphasis"/>
          <w:b/>
          <w:bCs/>
          <w:i w:val="0"/>
          <w:iCs w:val="0"/>
        </w:rPr>
        <w:t xml:space="preserve">Kamal Pancha, Senior Adviser at the </w:t>
      </w:r>
      <w:r w:rsidR="009849F4" w:rsidRPr="005F61D1">
        <w:rPr>
          <w:rStyle w:val="Emphasis"/>
          <w:b/>
          <w:bCs/>
          <w:i w:val="0"/>
          <w:iCs w:val="0"/>
        </w:rPr>
        <w:t>Local Government Association</w:t>
      </w:r>
      <w:r w:rsidR="00AF088F" w:rsidRPr="005F61D1">
        <w:rPr>
          <w:rStyle w:val="Emphasis"/>
          <w:b/>
          <w:bCs/>
          <w:i w:val="0"/>
          <w:iCs w:val="0"/>
        </w:rPr>
        <w:t>.</w:t>
      </w:r>
    </w:p>
    <w:p w14:paraId="345D7B7A" w14:textId="06D13E68" w:rsidR="00553A9A" w:rsidRDefault="00E05546" w:rsidP="004416B7">
      <w:pPr>
        <w:pStyle w:val="ListParagraph"/>
      </w:pPr>
      <w:r w:rsidRPr="00E05546">
        <w:t>Policy makers and transport planners need to think</w:t>
      </w:r>
      <w:r>
        <w:t xml:space="preserve"> broadly about how accessible transportation can enhance opportunities for disabled people. </w:t>
      </w:r>
      <w:r w:rsidR="00F233BA">
        <w:t xml:space="preserve">This means </w:t>
      </w:r>
      <w:r w:rsidR="00F233BA" w:rsidRPr="00E52D3E">
        <w:t>setting objectives that relate to key outcomes for disabled people such as improving disabled people's enrolment in education, rates of employment and their ability to get to the shops.</w:t>
      </w:r>
    </w:p>
    <w:p w14:paraId="0EBD2D4E" w14:textId="77777777" w:rsidR="00ED3865" w:rsidRDefault="00ED3865" w:rsidP="00ED3865">
      <w:pPr>
        <w:pStyle w:val="ListParagraph"/>
      </w:pPr>
      <w:r w:rsidRPr="00252885">
        <w:t xml:space="preserve">The benefits of accessible and inclusive transport systems to other public services and the </w:t>
      </w:r>
      <w:r>
        <w:t xml:space="preserve">wider </w:t>
      </w:r>
      <w:r w:rsidRPr="00252885">
        <w:t xml:space="preserve">economy more generally need to be reflected in service contracts so that operators can share in the gains associated with improving disabled people's lives. </w:t>
      </w:r>
    </w:p>
    <w:p w14:paraId="29420B7D" w14:textId="22ADF65E" w:rsidR="00013EDD" w:rsidRDefault="00F233BA" w:rsidP="004416B7">
      <w:pPr>
        <w:pStyle w:val="ListParagraph"/>
      </w:pPr>
      <w:r w:rsidRPr="00F233BA">
        <w:t xml:space="preserve">Greater funding certainty for transport authorities over five or more years would help decision makers to make the case within their organisations for investment in accessible services and infrastructure. </w:t>
      </w:r>
    </w:p>
    <w:p w14:paraId="71E87D3B" w14:textId="63102F12" w:rsidR="00F327C1" w:rsidRDefault="00F327C1" w:rsidP="00D31F2F">
      <w:pPr>
        <w:pStyle w:val="ListParagraph"/>
      </w:pPr>
      <w:r>
        <w:t xml:space="preserve">In Wales the </w:t>
      </w:r>
      <w:hyperlink r:id="rId15" w:history="1">
        <w:r w:rsidR="005673FD" w:rsidRPr="00C01E3A">
          <w:rPr>
            <w:rStyle w:val="Hyperlink"/>
            <w:i/>
            <w:iCs/>
          </w:rPr>
          <w:t>Well-being of Future Generations (Wales) Act 2015</w:t>
        </w:r>
      </w:hyperlink>
      <w:r w:rsidR="004D34DA">
        <w:t xml:space="preserve"> </w:t>
      </w:r>
      <w:r>
        <w:t xml:space="preserve">helps </w:t>
      </w:r>
      <w:r w:rsidR="00CE5172" w:rsidRPr="00CE5172">
        <w:t xml:space="preserve">make transport authorities and operators prioritise accessibility by </w:t>
      </w:r>
      <w:r w:rsidR="00997732" w:rsidRPr="00997732">
        <w:t xml:space="preserve">placing a legal duty on public bodies to improve the economic, social, environmental and cultural well-being of </w:t>
      </w:r>
      <w:r w:rsidR="00844987" w:rsidRPr="00844987">
        <w:t>the country</w:t>
      </w:r>
      <w:r w:rsidR="005B316B" w:rsidRPr="00997732">
        <w:t>.</w:t>
      </w:r>
    </w:p>
    <w:p w14:paraId="7E7EB685" w14:textId="77777777" w:rsidR="00226561" w:rsidRDefault="00226561" w:rsidP="00226561">
      <w:pPr>
        <w:pStyle w:val="Heading2"/>
      </w:pPr>
      <w:r>
        <w:t xml:space="preserve">Additional Links </w:t>
      </w:r>
    </w:p>
    <w:p w14:paraId="5E2CF60A" w14:textId="5368582D" w:rsidR="00226561" w:rsidRPr="003A682C" w:rsidRDefault="00226561" w:rsidP="00FD3C47">
      <w:pPr>
        <w:pStyle w:val="ListParagraph"/>
        <w:rPr>
          <w:i/>
          <w:iCs/>
        </w:rPr>
      </w:pPr>
      <w:hyperlink r:id="rId16" w:history="1">
        <w:r w:rsidRPr="003A682C">
          <w:rPr>
            <w:rStyle w:val="Hyperlink"/>
            <w:i/>
            <w:iCs/>
          </w:rPr>
          <w:t>The Accessible Transport Charter</w:t>
        </w:r>
      </w:hyperlink>
      <w:r w:rsidRPr="003A682C">
        <w:rPr>
          <w:i/>
          <w:iCs/>
        </w:rPr>
        <w:t xml:space="preserve"> </w:t>
      </w:r>
    </w:p>
    <w:p w14:paraId="5D9F1920" w14:textId="0C89739F" w:rsidR="00C07E53" w:rsidRDefault="00483714" w:rsidP="00FD3C47">
      <w:pPr>
        <w:pStyle w:val="ListParagraph"/>
      </w:pPr>
      <w:r w:rsidRPr="00483714">
        <w:t>Explanations of the social model of disability from</w:t>
      </w:r>
      <w:r w:rsidR="00C07E53" w:rsidRPr="00C07E53">
        <w:t xml:space="preserve"> </w:t>
      </w:r>
      <w:hyperlink r:id="rId17" w:history="1">
        <w:r w:rsidR="00C07E53" w:rsidRPr="00C07E53">
          <w:rPr>
            <w:rStyle w:val="Hyperlink"/>
          </w:rPr>
          <w:t>Disability Rights UK</w:t>
        </w:r>
      </w:hyperlink>
      <w:r w:rsidR="00C07E53" w:rsidRPr="00C07E53">
        <w:t xml:space="preserve"> and </w:t>
      </w:r>
      <w:hyperlink r:id="rId18" w:history="1">
        <w:r w:rsidR="00C07E53" w:rsidRPr="00C07E53">
          <w:rPr>
            <w:rStyle w:val="Hyperlink"/>
          </w:rPr>
          <w:t>Inclusion London</w:t>
        </w:r>
      </w:hyperlink>
    </w:p>
    <w:p w14:paraId="2361E90A" w14:textId="18FA83CD" w:rsidR="000A595D" w:rsidRPr="00D51387" w:rsidRDefault="00226561" w:rsidP="00FD3C47">
      <w:pPr>
        <w:pStyle w:val="ListParagraph"/>
      </w:pPr>
      <w:hyperlink r:id="rId19" w:history="1">
        <w:r w:rsidRPr="00751D86">
          <w:rPr>
            <w:rStyle w:val="Hyperlink"/>
            <w:i/>
            <w:iCs/>
          </w:rPr>
          <w:t xml:space="preserve">Equity in Transport: A Path to Inclusive and Sustainable Transport Network </w:t>
        </w:r>
        <w:proofErr w:type="gramStart"/>
        <w:r w:rsidRPr="00751D86">
          <w:rPr>
            <w:rStyle w:val="Hyperlink"/>
            <w:i/>
            <w:iCs/>
          </w:rPr>
          <w:t>For</w:t>
        </w:r>
        <w:proofErr w:type="gramEnd"/>
        <w:r w:rsidRPr="00751D86">
          <w:rPr>
            <w:rStyle w:val="Hyperlink"/>
            <w:i/>
            <w:iCs/>
          </w:rPr>
          <w:t xml:space="preserve"> All</w:t>
        </w:r>
        <w:r w:rsidRPr="00751D86">
          <w:rPr>
            <w:rStyle w:val="Hyperlink"/>
          </w:rPr>
          <w:t xml:space="preserve"> - Acting Assistant Director for Transport at Cambridgeshire and Peterborough Combined Authority Tim Bellamy's </w:t>
        </w:r>
        <w:r w:rsidR="00EF0853">
          <w:rPr>
            <w:rStyle w:val="Hyperlink"/>
          </w:rPr>
          <w:t xml:space="preserve">blog about </w:t>
        </w:r>
        <w:r w:rsidRPr="00751D86">
          <w:rPr>
            <w:rStyle w:val="Hyperlink"/>
          </w:rPr>
          <w:t>our meeting.</w:t>
        </w:r>
      </w:hyperlink>
    </w:p>
    <w:sectPr w:rsidR="000A595D" w:rsidRPr="00D51387" w:rsidSect="00722D39">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48BD" w14:textId="77777777" w:rsidR="00722D39" w:rsidRDefault="00722D39" w:rsidP="002D4284">
      <w:pPr>
        <w:spacing w:after="0" w:line="240" w:lineRule="auto"/>
      </w:pPr>
      <w:r>
        <w:separator/>
      </w:r>
    </w:p>
  </w:endnote>
  <w:endnote w:type="continuationSeparator" w:id="0">
    <w:p w14:paraId="76B0EBDB" w14:textId="77777777" w:rsidR="00722D39" w:rsidRDefault="00722D39" w:rsidP="002D4284">
      <w:pPr>
        <w:spacing w:after="0" w:line="240" w:lineRule="auto"/>
      </w:pPr>
      <w:r>
        <w:continuationSeparator/>
      </w:r>
    </w:p>
  </w:endnote>
  <w:endnote w:type="continuationNotice" w:id="1">
    <w:p w14:paraId="6A0BC84B" w14:textId="77777777" w:rsidR="00722D39" w:rsidRDefault="00722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rthold Akzidenz Grotesk BE Co">
    <w:altName w:val="Calibri"/>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7BD7" w14:textId="77777777" w:rsidR="00B95909" w:rsidRDefault="00B9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235F" w14:textId="77777777" w:rsidR="00642ABC" w:rsidRPr="007A480A" w:rsidRDefault="00642ABC" w:rsidP="007A480A">
    <w:pPr>
      <w:pStyle w:val="Footer"/>
      <w:jc w:val="center"/>
      <w:rPr>
        <w:rFonts w:ascii="Berthold Akzidenz Grotesk BE Co" w:hAnsi="Berthold Akzidenz Grotesk BE Co"/>
        <w:noProof/>
        <w:color w:val="C0504D" w:themeColor="accent2"/>
      </w:rPr>
    </w:pPr>
    <w:r w:rsidRPr="00A04CFD">
      <w:rPr>
        <w:rFonts w:ascii="Berthold Akzidenz Grotesk BE Co" w:hAnsi="Berthold Akzidenz Grotesk BE Co"/>
        <w:color w:val="C0504D" w:themeColor="accent2"/>
      </w:rPr>
      <w:t xml:space="preserve"> </w:t>
    </w:r>
    <w:r w:rsidRPr="007A480A">
      <w:rPr>
        <w:rFonts w:ascii="Berthold Akzidenz Grotesk BE Co" w:hAnsi="Berthold Akzidenz Grotesk BE Co"/>
        <w:color w:val="C0504D" w:themeColor="accent2"/>
      </w:rPr>
      <w:t>7-14 Great Dover Street, SE1 4YR</w:t>
    </w:r>
    <w:r w:rsidRPr="002D4284">
      <w:rPr>
        <w:rFonts w:ascii="Berthold Akzidenz Grotesk BE Co" w:hAnsi="Berthold Akzidenz Grotesk BE Co"/>
        <w:color w:val="C0504D" w:themeColor="accent2"/>
      </w:rPr>
      <w:t xml:space="preserve">, London, SE1 0EH </w:t>
    </w:r>
    <w:r w:rsidRPr="00A04CFD">
      <w:rPr>
        <w:rFonts w:ascii="Berthold Akzidenz Grotesk BE Co" w:hAnsi="Berthold Akzidenz Grotesk BE Co"/>
        <w:color w:val="C0504D" w:themeColor="accent2"/>
      </w:rPr>
      <w:t xml:space="preserve">| 0207 202 8585 | </w:t>
    </w:r>
    <w:r w:rsidRPr="002D4284">
      <w:rPr>
        <w:rFonts w:ascii="Berthold Akzidenz Grotesk BE Co" w:hAnsi="Berthold Akzidenz Grotesk BE Co"/>
        <w:color w:val="C0504D" w:themeColor="accent2"/>
      </w:rPr>
      <w:t>info@policyconnect.org.uk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B58D" w14:textId="77777777" w:rsidR="00642ABC" w:rsidRPr="002D4284" w:rsidRDefault="00642ABC" w:rsidP="000D62E3">
    <w:pPr>
      <w:pStyle w:val="Footer"/>
      <w:jc w:val="center"/>
      <w:rPr>
        <w:rFonts w:ascii="Berthold Akzidenz Grotesk BE Co" w:hAnsi="Berthold Akzidenz Grotesk BE Co"/>
      </w:rPr>
    </w:pPr>
    <w:r>
      <w:rPr>
        <w:rFonts w:ascii="Berthold Akzidenz Grotesk BE Co" w:hAnsi="Berthold Akzidenz Grotesk BE Co"/>
        <w:noProof/>
        <w:color w:val="C0504D" w:themeColor="accent2"/>
      </w:rPr>
      <w:drawing>
        <wp:anchor distT="0" distB="0" distL="114300" distR="114300" simplePos="0" relativeHeight="251658243" behindDoc="1" locked="0" layoutInCell="1" allowOverlap="1" wp14:anchorId="363DCF86" wp14:editId="05E631BB">
          <wp:simplePos x="0" y="0"/>
          <wp:positionH relativeFrom="column">
            <wp:posOffset>-427203</wp:posOffset>
          </wp:positionH>
          <wp:positionV relativeFrom="paragraph">
            <wp:posOffset>-87630</wp:posOffset>
          </wp:positionV>
          <wp:extent cx="766445" cy="38354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383540"/>
                  </a:xfrm>
                  <a:prstGeom prst="rect">
                    <a:avLst/>
                  </a:prstGeom>
                </pic:spPr>
              </pic:pic>
            </a:graphicData>
          </a:graphic>
        </wp:anchor>
      </w:drawing>
    </w:r>
    <w:r>
      <w:rPr>
        <w:rFonts w:ascii="Berthold Akzidenz Grotesk BE Co" w:hAnsi="Berthold Akzidenz Grotesk BE Co"/>
        <w:color w:val="C0504D" w:themeColor="accent2"/>
      </w:rPr>
      <w:t xml:space="preserve">  </w:t>
    </w:r>
    <w:r w:rsidRPr="002D4284">
      <w:rPr>
        <w:rFonts w:ascii="Berthold Akzidenz Grotesk BE Co" w:hAnsi="Berthold Akzidenz Grotesk BE Co"/>
        <w:color w:val="C0504D" w:themeColor="accent2"/>
      </w:rPr>
      <w:t xml:space="preserve">32-36 Loman Street, Southwark, London, SE1 0EH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0207 202 8585 </w:t>
    </w:r>
    <w:r w:rsidRPr="002D4284">
      <w:rPr>
        <w:rFonts w:ascii="Berthold Akzidenz Grotesk BE Co" w:hAnsi="Berthold Akzidenz Grotesk BE Co"/>
        <w:b/>
        <w:color w:val="7030A0"/>
      </w:rPr>
      <w:t>|</w:t>
    </w:r>
    <w:r w:rsidRPr="002D4284">
      <w:rPr>
        <w:rFonts w:ascii="Berthold Akzidenz Grotesk BE Co" w:hAnsi="Berthold Akzidenz Grotesk BE Co"/>
      </w:rPr>
      <w:t xml:space="preserve"> </w:t>
    </w:r>
    <w:r w:rsidRPr="002D4284">
      <w:rPr>
        <w:rFonts w:ascii="Berthold Akzidenz Grotesk BE Co" w:hAnsi="Berthold Akzidenz Grotesk BE Co"/>
        <w:color w:val="C0504D" w:themeColor="accent2"/>
      </w:rPr>
      <w:t>info@policyconnect.org.uk</w:t>
    </w:r>
  </w:p>
  <w:p w14:paraId="14569926" w14:textId="77777777" w:rsidR="00642ABC" w:rsidRDefault="0064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D7E28" w14:textId="77777777" w:rsidR="00722D39" w:rsidRDefault="00722D39" w:rsidP="002D4284">
      <w:pPr>
        <w:spacing w:after="0" w:line="240" w:lineRule="auto"/>
      </w:pPr>
      <w:r>
        <w:separator/>
      </w:r>
    </w:p>
  </w:footnote>
  <w:footnote w:type="continuationSeparator" w:id="0">
    <w:p w14:paraId="0E91F091" w14:textId="77777777" w:rsidR="00722D39" w:rsidRDefault="00722D39" w:rsidP="002D4284">
      <w:pPr>
        <w:spacing w:after="0" w:line="240" w:lineRule="auto"/>
      </w:pPr>
      <w:r>
        <w:continuationSeparator/>
      </w:r>
    </w:p>
  </w:footnote>
  <w:footnote w:type="continuationNotice" w:id="1">
    <w:p w14:paraId="519710E0" w14:textId="77777777" w:rsidR="00722D39" w:rsidRDefault="00722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CBA8" w14:textId="77777777" w:rsidR="00B95909" w:rsidRDefault="00B9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19C2" w14:textId="4269BA11" w:rsidR="00642ABC" w:rsidRPr="00A04CFD" w:rsidRDefault="00123BBA" w:rsidP="007B1B0D">
    <w:pPr>
      <w:pStyle w:val="Header"/>
      <w:rPr>
        <w:rFonts w:ascii="Berthold Akzidenz Grotesk BE Co" w:hAnsi="Berthold Akzidenz Grotesk BE Co"/>
        <w:color w:val="C0504D" w:themeColor="accent2"/>
      </w:rPr>
    </w:pPr>
    <w:r>
      <w:rPr>
        <w:rFonts w:ascii="Berthold Akzidenz Grotesk BE Co" w:hAnsi="Berthold Akzidenz Grotesk BE Co"/>
        <w:noProof/>
        <w:color w:val="C0504D" w:themeColor="accent2"/>
      </w:rPr>
      <w:drawing>
        <wp:anchor distT="0" distB="0" distL="114300" distR="114300" simplePos="0" relativeHeight="251658244" behindDoc="0" locked="0" layoutInCell="1" allowOverlap="1" wp14:anchorId="3D5EED94" wp14:editId="0025CF44">
          <wp:simplePos x="0" y="0"/>
          <wp:positionH relativeFrom="page">
            <wp:posOffset>567563</wp:posOffset>
          </wp:positionH>
          <wp:positionV relativeFrom="page">
            <wp:posOffset>0</wp:posOffset>
          </wp:positionV>
          <wp:extent cx="774000" cy="774000"/>
          <wp:effectExtent l="0" t="0" r="7620" b="7620"/>
          <wp:wrapThrough wrapText="bothSides">
            <wp:wrapPolygon edited="0">
              <wp:start x="0" y="0"/>
              <wp:lineTo x="0" y="21281"/>
              <wp:lineTo x="21281" y="21281"/>
              <wp:lineTo x="21281" y="0"/>
              <wp:lineTo x="0" y="0"/>
            </wp:wrapPolygon>
          </wp:wrapThrough>
          <wp:docPr id="102500330" name="Picture 1" descr="Logo for the National Centre for Accessible Transport with black text on a white background and an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0330" name="Picture 1" descr="Logo for the National Centre for Accessible Transport with black text on a white background and an orange wheel 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pic:spPr>
              </pic:pic>
            </a:graphicData>
          </a:graphic>
          <wp14:sizeRelH relativeFrom="page">
            <wp14:pctWidth>0</wp14:pctWidth>
          </wp14:sizeRelH>
          <wp14:sizeRelV relativeFrom="page">
            <wp14:pctHeight>0</wp14:pctHeight>
          </wp14:sizeRelV>
        </wp:anchor>
      </w:drawing>
    </w:r>
    <w:r w:rsidR="00642ABC" w:rsidRPr="00A04CFD">
      <w:rPr>
        <w:rFonts w:ascii="Berthold Akzidenz Grotesk BE Co" w:hAnsi="Berthold Akzidenz Grotesk BE Co"/>
        <w:noProof/>
        <w:color w:val="C0504D" w:themeColor="accent2"/>
      </w:rPr>
      <w:drawing>
        <wp:anchor distT="0" distB="0" distL="114300" distR="114300" simplePos="0" relativeHeight="251658240" behindDoc="0" locked="0" layoutInCell="1" allowOverlap="1" wp14:anchorId="3F11696D" wp14:editId="2439ABAE">
          <wp:simplePos x="0" y="0"/>
          <wp:positionH relativeFrom="margin">
            <wp:align>right</wp:align>
          </wp:positionH>
          <wp:positionV relativeFrom="paragraph">
            <wp:posOffset>-440055</wp:posOffset>
          </wp:positionV>
          <wp:extent cx="1301750" cy="648335"/>
          <wp:effectExtent l="0" t="0" r="0" b="0"/>
          <wp:wrapTopAndBottom/>
          <wp:docPr id="13" name="Picture 13" descr="logo Policy Connect with white text on colour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Policy Connect with white text on coloured block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0CCC" w14:textId="77777777" w:rsidR="00642ABC" w:rsidRDefault="00642ABC" w:rsidP="000D62E3">
    <w:pPr>
      <w:pStyle w:val="Header"/>
    </w:pPr>
    <w:r>
      <w:rPr>
        <w:b/>
        <w:i/>
        <w:noProof/>
        <w:sz w:val="24"/>
        <w:szCs w:val="24"/>
        <w14:ligatures w14:val="none"/>
        <w14:cntxtAlts w14:val="0"/>
      </w:rPr>
      <w:drawing>
        <wp:anchor distT="0" distB="0" distL="114300" distR="114300" simplePos="0" relativeHeight="251658242" behindDoc="0" locked="0" layoutInCell="1" allowOverlap="1" wp14:anchorId="12A68330" wp14:editId="458D2138">
          <wp:simplePos x="0" y="0"/>
          <wp:positionH relativeFrom="column">
            <wp:posOffset>5080</wp:posOffset>
          </wp:positionH>
          <wp:positionV relativeFrom="paragraph">
            <wp:posOffset>-439420</wp:posOffset>
          </wp:positionV>
          <wp:extent cx="2253615" cy="1161415"/>
          <wp:effectExtent l="0" t="0" r="0" b="63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1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14:cntxtAlts w14:val="0"/>
      </w:rPr>
      <w:drawing>
        <wp:anchor distT="0" distB="0" distL="114300" distR="114300" simplePos="0" relativeHeight="251658241" behindDoc="0" locked="0" layoutInCell="1" allowOverlap="1" wp14:anchorId="37F197F2" wp14:editId="5240400E">
          <wp:simplePos x="0" y="0"/>
          <wp:positionH relativeFrom="column">
            <wp:posOffset>3705225</wp:posOffset>
          </wp:positionH>
          <wp:positionV relativeFrom="paragraph">
            <wp:posOffset>-417830</wp:posOffset>
          </wp:positionV>
          <wp:extent cx="2270125" cy="113157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012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0DB22" w14:textId="77777777" w:rsidR="00642ABC" w:rsidRPr="000D62E3" w:rsidRDefault="00642ABC" w:rsidP="000D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183"/>
    <w:multiLevelType w:val="hybridMultilevel"/>
    <w:tmpl w:val="F1A29BE0"/>
    <w:lvl w:ilvl="0" w:tplc="4A563D6A">
      <w:start w:val="1"/>
      <w:numFmt w:val="bullet"/>
      <w:lvlText w:val=""/>
      <w:lvlJc w:val="left"/>
      <w:pPr>
        <w:ind w:left="720" w:hanging="360"/>
      </w:pPr>
      <w:rPr>
        <w:rFonts w:ascii="Symbol" w:hAnsi="Symbol" w:hint="default"/>
        <w:color w:val="1F497D" w:themeColor="text2"/>
      </w:rPr>
    </w:lvl>
    <w:lvl w:ilvl="1" w:tplc="F552132C">
      <w:start w:val="1"/>
      <w:numFmt w:val="bullet"/>
      <w:lvlText w:val="o"/>
      <w:lvlJc w:val="left"/>
      <w:pPr>
        <w:ind w:left="1440" w:hanging="360"/>
      </w:pPr>
      <w:rPr>
        <w:rFonts w:ascii="Courier New" w:hAnsi="Courier New" w:hint="default"/>
        <w:color w:val="1F497D" w:themeColor="text2"/>
      </w:rPr>
    </w:lvl>
    <w:lvl w:ilvl="2" w:tplc="5A40E4D0">
      <w:start w:val="1"/>
      <w:numFmt w:val="bullet"/>
      <w:lvlText w:val=""/>
      <w:lvlJc w:val="left"/>
      <w:pPr>
        <w:ind w:left="2160" w:hanging="360"/>
      </w:pPr>
      <w:rPr>
        <w:rFonts w:ascii="Wingdings" w:hAnsi="Wingdings" w:hint="default"/>
        <w:color w:val="1F497D" w:themeColor="text2"/>
      </w:rPr>
    </w:lvl>
    <w:lvl w:ilvl="3" w:tplc="6FFEBEF4">
      <w:start w:val="1"/>
      <w:numFmt w:val="bullet"/>
      <w:lvlText w:val=""/>
      <w:lvlJc w:val="left"/>
      <w:pPr>
        <w:ind w:left="2880" w:hanging="360"/>
      </w:pPr>
      <w:rPr>
        <w:rFonts w:ascii="Symbol" w:hAnsi="Symbol" w:hint="default"/>
      </w:rPr>
    </w:lvl>
    <w:lvl w:ilvl="4" w:tplc="44748FEE">
      <w:start w:val="1"/>
      <w:numFmt w:val="bullet"/>
      <w:lvlText w:val="o"/>
      <w:lvlJc w:val="left"/>
      <w:pPr>
        <w:ind w:left="3600" w:hanging="360"/>
      </w:pPr>
      <w:rPr>
        <w:rFonts w:ascii="Courier New" w:hAnsi="Courier New" w:hint="default"/>
      </w:rPr>
    </w:lvl>
    <w:lvl w:ilvl="5" w:tplc="3670F254">
      <w:start w:val="1"/>
      <w:numFmt w:val="bullet"/>
      <w:lvlText w:val=""/>
      <w:lvlJc w:val="left"/>
      <w:pPr>
        <w:ind w:left="4320" w:hanging="360"/>
      </w:pPr>
      <w:rPr>
        <w:rFonts w:ascii="Wingdings" w:hAnsi="Wingdings" w:hint="default"/>
      </w:rPr>
    </w:lvl>
    <w:lvl w:ilvl="6" w:tplc="45D4566A">
      <w:start w:val="1"/>
      <w:numFmt w:val="bullet"/>
      <w:lvlText w:val=""/>
      <w:lvlJc w:val="left"/>
      <w:pPr>
        <w:ind w:left="5040" w:hanging="360"/>
      </w:pPr>
      <w:rPr>
        <w:rFonts w:ascii="Symbol" w:hAnsi="Symbol" w:hint="default"/>
      </w:rPr>
    </w:lvl>
    <w:lvl w:ilvl="7" w:tplc="979486A8">
      <w:start w:val="1"/>
      <w:numFmt w:val="bullet"/>
      <w:lvlText w:val="o"/>
      <w:lvlJc w:val="left"/>
      <w:pPr>
        <w:ind w:left="5760" w:hanging="360"/>
      </w:pPr>
      <w:rPr>
        <w:rFonts w:ascii="Courier New" w:hAnsi="Courier New" w:hint="default"/>
      </w:rPr>
    </w:lvl>
    <w:lvl w:ilvl="8" w:tplc="70B42F6C">
      <w:start w:val="1"/>
      <w:numFmt w:val="bullet"/>
      <w:lvlText w:val=""/>
      <w:lvlJc w:val="left"/>
      <w:pPr>
        <w:ind w:left="6480" w:hanging="360"/>
      </w:pPr>
      <w:rPr>
        <w:rFonts w:ascii="Wingdings" w:hAnsi="Wingdings" w:hint="default"/>
      </w:rPr>
    </w:lvl>
  </w:abstractNum>
  <w:abstractNum w:abstractNumId="1" w15:restartNumberingAfterBreak="0">
    <w:nsid w:val="03E638AA"/>
    <w:multiLevelType w:val="hybridMultilevel"/>
    <w:tmpl w:val="1B8E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35769"/>
    <w:multiLevelType w:val="hybridMultilevel"/>
    <w:tmpl w:val="A3C2C346"/>
    <w:lvl w:ilvl="0" w:tplc="EC56382C">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780C"/>
    <w:multiLevelType w:val="hybridMultilevel"/>
    <w:tmpl w:val="921A911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DF80ACE"/>
    <w:multiLevelType w:val="hybridMultilevel"/>
    <w:tmpl w:val="52EA61C4"/>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15FE3"/>
    <w:multiLevelType w:val="hybridMultilevel"/>
    <w:tmpl w:val="A94C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26F79"/>
    <w:multiLevelType w:val="hybridMultilevel"/>
    <w:tmpl w:val="3B40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43FEE"/>
    <w:multiLevelType w:val="hybridMultilevel"/>
    <w:tmpl w:val="2738D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9666E"/>
    <w:multiLevelType w:val="hybridMultilevel"/>
    <w:tmpl w:val="3A2871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591555"/>
    <w:multiLevelType w:val="hybridMultilevel"/>
    <w:tmpl w:val="FF5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131DD"/>
    <w:multiLevelType w:val="hybridMultilevel"/>
    <w:tmpl w:val="3482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A56A3"/>
    <w:multiLevelType w:val="hybridMultilevel"/>
    <w:tmpl w:val="17881E0C"/>
    <w:lvl w:ilvl="0" w:tplc="0B204C60">
      <w:start w:val="1"/>
      <w:numFmt w:val="bullet"/>
      <w:lvlText w:val=""/>
      <w:lvlJc w:val="left"/>
      <w:pPr>
        <w:ind w:left="720" w:hanging="360"/>
      </w:pPr>
      <w:rPr>
        <w:rFonts w:ascii="Symbol" w:hAnsi="Symbol" w:hint="default"/>
      </w:rPr>
    </w:lvl>
    <w:lvl w:ilvl="1" w:tplc="7B8AE6AE">
      <w:start w:val="1"/>
      <w:numFmt w:val="bullet"/>
      <w:lvlText w:val="o"/>
      <w:lvlJc w:val="left"/>
      <w:pPr>
        <w:ind w:left="1440" w:hanging="360"/>
      </w:pPr>
      <w:rPr>
        <w:rFonts w:ascii="Courier New" w:hAnsi="Courier New" w:hint="default"/>
      </w:rPr>
    </w:lvl>
    <w:lvl w:ilvl="2" w:tplc="4DE85084">
      <w:start w:val="1"/>
      <w:numFmt w:val="bullet"/>
      <w:lvlText w:val=""/>
      <w:lvlJc w:val="left"/>
      <w:pPr>
        <w:ind w:left="2160" w:hanging="360"/>
      </w:pPr>
      <w:rPr>
        <w:rFonts w:ascii="Wingdings" w:hAnsi="Wingdings" w:hint="default"/>
      </w:rPr>
    </w:lvl>
    <w:lvl w:ilvl="3" w:tplc="409E7A96">
      <w:start w:val="1"/>
      <w:numFmt w:val="bullet"/>
      <w:lvlText w:val=""/>
      <w:lvlJc w:val="left"/>
      <w:pPr>
        <w:ind w:left="2880" w:hanging="360"/>
      </w:pPr>
      <w:rPr>
        <w:rFonts w:ascii="Symbol" w:hAnsi="Symbol" w:hint="default"/>
      </w:rPr>
    </w:lvl>
    <w:lvl w:ilvl="4" w:tplc="46A6A404">
      <w:start w:val="1"/>
      <w:numFmt w:val="bullet"/>
      <w:lvlText w:val="o"/>
      <w:lvlJc w:val="left"/>
      <w:pPr>
        <w:ind w:left="3600" w:hanging="360"/>
      </w:pPr>
      <w:rPr>
        <w:rFonts w:ascii="Courier New" w:hAnsi="Courier New" w:hint="default"/>
      </w:rPr>
    </w:lvl>
    <w:lvl w:ilvl="5" w:tplc="CD888B62">
      <w:start w:val="1"/>
      <w:numFmt w:val="bullet"/>
      <w:lvlText w:val=""/>
      <w:lvlJc w:val="left"/>
      <w:pPr>
        <w:ind w:left="4320" w:hanging="360"/>
      </w:pPr>
      <w:rPr>
        <w:rFonts w:ascii="Wingdings" w:hAnsi="Wingdings" w:hint="default"/>
      </w:rPr>
    </w:lvl>
    <w:lvl w:ilvl="6" w:tplc="B8E0DA28">
      <w:start w:val="1"/>
      <w:numFmt w:val="bullet"/>
      <w:lvlText w:val=""/>
      <w:lvlJc w:val="left"/>
      <w:pPr>
        <w:ind w:left="5040" w:hanging="360"/>
      </w:pPr>
      <w:rPr>
        <w:rFonts w:ascii="Symbol" w:hAnsi="Symbol" w:hint="default"/>
      </w:rPr>
    </w:lvl>
    <w:lvl w:ilvl="7" w:tplc="DD18777E">
      <w:start w:val="1"/>
      <w:numFmt w:val="bullet"/>
      <w:lvlText w:val="o"/>
      <w:lvlJc w:val="left"/>
      <w:pPr>
        <w:ind w:left="5760" w:hanging="360"/>
      </w:pPr>
      <w:rPr>
        <w:rFonts w:ascii="Courier New" w:hAnsi="Courier New" w:hint="default"/>
      </w:rPr>
    </w:lvl>
    <w:lvl w:ilvl="8" w:tplc="A4DAD3AE">
      <w:start w:val="1"/>
      <w:numFmt w:val="bullet"/>
      <w:lvlText w:val=""/>
      <w:lvlJc w:val="left"/>
      <w:pPr>
        <w:ind w:left="6480" w:hanging="360"/>
      </w:pPr>
      <w:rPr>
        <w:rFonts w:ascii="Wingdings" w:hAnsi="Wingdings" w:hint="default"/>
      </w:rPr>
    </w:lvl>
  </w:abstractNum>
  <w:abstractNum w:abstractNumId="12" w15:restartNumberingAfterBreak="0">
    <w:nsid w:val="23DA0B1F"/>
    <w:multiLevelType w:val="hybridMultilevel"/>
    <w:tmpl w:val="1728C8FC"/>
    <w:lvl w:ilvl="0" w:tplc="FFFFFFFF">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F92410"/>
    <w:multiLevelType w:val="hybridMultilevel"/>
    <w:tmpl w:val="09A42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907DE"/>
    <w:multiLevelType w:val="hybridMultilevel"/>
    <w:tmpl w:val="64E29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F3F4F"/>
    <w:multiLevelType w:val="hybridMultilevel"/>
    <w:tmpl w:val="1376D25C"/>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350AA"/>
    <w:multiLevelType w:val="hybridMultilevel"/>
    <w:tmpl w:val="8394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A3F4D"/>
    <w:multiLevelType w:val="hybridMultilevel"/>
    <w:tmpl w:val="80B4DF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B6ED5"/>
    <w:multiLevelType w:val="hybridMultilevel"/>
    <w:tmpl w:val="71B23B8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C658E"/>
    <w:multiLevelType w:val="hybridMultilevel"/>
    <w:tmpl w:val="36BAF1DC"/>
    <w:lvl w:ilvl="0" w:tplc="77BE213A">
      <w:numFmt w:val="bullet"/>
      <w:lvlText w:val="-"/>
      <w:lvlJc w:val="left"/>
      <w:pPr>
        <w:ind w:left="4680" w:hanging="360"/>
      </w:pPr>
      <w:rPr>
        <w:rFonts w:ascii="Calibri" w:eastAsiaTheme="minorHAnsi" w:hAnsi="Calibri" w:cs="Calibr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37EC69C6"/>
    <w:multiLevelType w:val="hybridMultilevel"/>
    <w:tmpl w:val="FFFFFFFF"/>
    <w:lvl w:ilvl="0" w:tplc="70F6026C">
      <w:start w:val="1"/>
      <w:numFmt w:val="bullet"/>
      <w:lvlText w:val=""/>
      <w:lvlJc w:val="left"/>
      <w:pPr>
        <w:ind w:left="720" w:hanging="360"/>
      </w:pPr>
      <w:rPr>
        <w:rFonts w:ascii="Symbol" w:hAnsi="Symbol" w:hint="default"/>
      </w:rPr>
    </w:lvl>
    <w:lvl w:ilvl="1" w:tplc="6172BCB6">
      <w:start w:val="1"/>
      <w:numFmt w:val="bullet"/>
      <w:lvlText w:val="o"/>
      <w:lvlJc w:val="left"/>
      <w:pPr>
        <w:ind w:left="1440" w:hanging="360"/>
      </w:pPr>
      <w:rPr>
        <w:rFonts w:ascii="Courier New" w:hAnsi="Courier New" w:hint="default"/>
      </w:rPr>
    </w:lvl>
    <w:lvl w:ilvl="2" w:tplc="06D8D5B0">
      <w:start w:val="1"/>
      <w:numFmt w:val="bullet"/>
      <w:lvlText w:val=""/>
      <w:lvlJc w:val="left"/>
      <w:pPr>
        <w:ind w:left="2160" w:hanging="360"/>
      </w:pPr>
      <w:rPr>
        <w:rFonts w:ascii="Symbol" w:hAnsi="Symbol" w:hint="default"/>
      </w:rPr>
    </w:lvl>
    <w:lvl w:ilvl="3" w:tplc="63BCBBC0">
      <w:start w:val="1"/>
      <w:numFmt w:val="bullet"/>
      <w:lvlText w:val=""/>
      <w:lvlJc w:val="left"/>
      <w:pPr>
        <w:ind w:left="2880" w:hanging="360"/>
      </w:pPr>
      <w:rPr>
        <w:rFonts w:ascii="Symbol" w:hAnsi="Symbol" w:hint="default"/>
      </w:rPr>
    </w:lvl>
    <w:lvl w:ilvl="4" w:tplc="548CFC4E">
      <w:start w:val="1"/>
      <w:numFmt w:val="bullet"/>
      <w:lvlText w:val="o"/>
      <w:lvlJc w:val="left"/>
      <w:pPr>
        <w:ind w:left="3600" w:hanging="360"/>
      </w:pPr>
      <w:rPr>
        <w:rFonts w:ascii="Courier New" w:hAnsi="Courier New" w:hint="default"/>
      </w:rPr>
    </w:lvl>
    <w:lvl w:ilvl="5" w:tplc="039A8BDC">
      <w:start w:val="1"/>
      <w:numFmt w:val="bullet"/>
      <w:lvlText w:val=""/>
      <w:lvlJc w:val="left"/>
      <w:pPr>
        <w:ind w:left="4320" w:hanging="360"/>
      </w:pPr>
      <w:rPr>
        <w:rFonts w:ascii="Wingdings" w:hAnsi="Wingdings" w:hint="default"/>
      </w:rPr>
    </w:lvl>
    <w:lvl w:ilvl="6" w:tplc="D7B28012">
      <w:start w:val="1"/>
      <w:numFmt w:val="bullet"/>
      <w:lvlText w:val=""/>
      <w:lvlJc w:val="left"/>
      <w:pPr>
        <w:ind w:left="5040" w:hanging="360"/>
      </w:pPr>
      <w:rPr>
        <w:rFonts w:ascii="Symbol" w:hAnsi="Symbol" w:hint="default"/>
      </w:rPr>
    </w:lvl>
    <w:lvl w:ilvl="7" w:tplc="8FC4C070">
      <w:start w:val="1"/>
      <w:numFmt w:val="bullet"/>
      <w:lvlText w:val="o"/>
      <w:lvlJc w:val="left"/>
      <w:pPr>
        <w:ind w:left="5760" w:hanging="360"/>
      </w:pPr>
      <w:rPr>
        <w:rFonts w:ascii="Courier New" w:hAnsi="Courier New" w:hint="default"/>
      </w:rPr>
    </w:lvl>
    <w:lvl w:ilvl="8" w:tplc="36E412DC">
      <w:start w:val="1"/>
      <w:numFmt w:val="bullet"/>
      <w:lvlText w:val=""/>
      <w:lvlJc w:val="left"/>
      <w:pPr>
        <w:ind w:left="6480" w:hanging="360"/>
      </w:pPr>
      <w:rPr>
        <w:rFonts w:ascii="Wingdings" w:hAnsi="Wingdings" w:hint="default"/>
      </w:rPr>
    </w:lvl>
  </w:abstractNum>
  <w:abstractNum w:abstractNumId="21" w15:restartNumberingAfterBreak="0">
    <w:nsid w:val="38B41380"/>
    <w:multiLevelType w:val="hybridMultilevel"/>
    <w:tmpl w:val="5D804A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CD1F7A"/>
    <w:multiLevelType w:val="hybridMultilevel"/>
    <w:tmpl w:val="8758E1EA"/>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73CC9"/>
    <w:multiLevelType w:val="hybridMultilevel"/>
    <w:tmpl w:val="6FF0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C53E5"/>
    <w:multiLevelType w:val="hybridMultilevel"/>
    <w:tmpl w:val="1A184C32"/>
    <w:lvl w:ilvl="0" w:tplc="7182FCE8">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C604F"/>
    <w:multiLevelType w:val="hybridMultilevel"/>
    <w:tmpl w:val="E6AC04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5D765C"/>
    <w:multiLevelType w:val="hybridMultilevel"/>
    <w:tmpl w:val="24FE95EE"/>
    <w:lvl w:ilvl="0" w:tplc="4CDC0970">
      <w:start w:val="1"/>
      <w:numFmt w:val="decimal"/>
      <w:lvlText w:val="%1."/>
      <w:lvlJc w:val="left"/>
      <w:pPr>
        <w:ind w:left="720" w:hanging="360"/>
      </w:pPr>
      <w:rPr>
        <w:rFonts w:hint="default"/>
        <w:color w:val="1F497D" w:themeColor="text2"/>
      </w:rPr>
    </w:lvl>
    <w:lvl w:ilvl="1" w:tplc="65FA9C94">
      <w:start w:val="1"/>
      <w:numFmt w:val="bullet"/>
      <w:lvlText w:val="o"/>
      <w:lvlJc w:val="left"/>
      <w:pPr>
        <w:ind w:left="1440" w:hanging="360"/>
      </w:pPr>
      <w:rPr>
        <w:rFonts w:ascii="Courier New" w:hAnsi="Courier New" w:hint="default"/>
      </w:rPr>
    </w:lvl>
    <w:lvl w:ilvl="2" w:tplc="7ED67806">
      <w:start w:val="1"/>
      <w:numFmt w:val="bullet"/>
      <w:lvlText w:val=""/>
      <w:lvlJc w:val="left"/>
      <w:pPr>
        <w:ind w:left="2160" w:hanging="360"/>
      </w:pPr>
      <w:rPr>
        <w:rFonts w:ascii="Wingdings" w:hAnsi="Wingdings" w:hint="default"/>
      </w:rPr>
    </w:lvl>
    <w:lvl w:ilvl="3" w:tplc="DF60F382">
      <w:start w:val="1"/>
      <w:numFmt w:val="bullet"/>
      <w:lvlText w:val=""/>
      <w:lvlJc w:val="left"/>
      <w:pPr>
        <w:ind w:left="2880" w:hanging="360"/>
      </w:pPr>
      <w:rPr>
        <w:rFonts w:ascii="Symbol" w:hAnsi="Symbol" w:hint="default"/>
      </w:rPr>
    </w:lvl>
    <w:lvl w:ilvl="4" w:tplc="52BEB4C8">
      <w:start w:val="1"/>
      <w:numFmt w:val="bullet"/>
      <w:lvlText w:val="o"/>
      <w:lvlJc w:val="left"/>
      <w:pPr>
        <w:ind w:left="3600" w:hanging="360"/>
      </w:pPr>
      <w:rPr>
        <w:rFonts w:ascii="Courier New" w:hAnsi="Courier New" w:hint="default"/>
      </w:rPr>
    </w:lvl>
    <w:lvl w:ilvl="5" w:tplc="E5661428">
      <w:start w:val="1"/>
      <w:numFmt w:val="bullet"/>
      <w:lvlText w:val=""/>
      <w:lvlJc w:val="left"/>
      <w:pPr>
        <w:ind w:left="4320" w:hanging="360"/>
      </w:pPr>
      <w:rPr>
        <w:rFonts w:ascii="Wingdings" w:hAnsi="Wingdings" w:hint="default"/>
      </w:rPr>
    </w:lvl>
    <w:lvl w:ilvl="6" w:tplc="AB4024B0">
      <w:start w:val="1"/>
      <w:numFmt w:val="bullet"/>
      <w:lvlText w:val=""/>
      <w:lvlJc w:val="left"/>
      <w:pPr>
        <w:ind w:left="5040" w:hanging="360"/>
      </w:pPr>
      <w:rPr>
        <w:rFonts w:ascii="Symbol" w:hAnsi="Symbol" w:hint="default"/>
      </w:rPr>
    </w:lvl>
    <w:lvl w:ilvl="7" w:tplc="001A4D60">
      <w:start w:val="1"/>
      <w:numFmt w:val="bullet"/>
      <w:lvlText w:val="o"/>
      <w:lvlJc w:val="left"/>
      <w:pPr>
        <w:ind w:left="5760" w:hanging="360"/>
      </w:pPr>
      <w:rPr>
        <w:rFonts w:ascii="Courier New" w:hAnsi="Courier New" w:hint="default"/>
      </w:rPr>
    </w:lvl>
    <w:lvl w:ilvl="8" w:tplc="EC4EF392">
      <w:start w:val="1"/>
      <w:numFmt w:val="bullet"/>
      <w:lvlText w:val=""/>
      <w:lvlJc w:val="left"/>
      <w:pPr>
        <w:ind w:left="6480" w:hanging="360"/>
      </w:pPr>
      <w:rPr>
        <w:rFonts w:ascii="Wingdings" w:hAnsi="Wingdings" w:hint="default"/>
      </w:rPr>
    </w:lvl>
  </w:abstractNum>
  <w:abstractNum w:abstractNumId="27" w15:restartNumberingAfterBreak="0">
    <w:nsid w:val="44BB0E9E"/>
    <w:multiLevelType w:val="hybridMultilevel"/>
    <w:tmpl w:val="D63AE884"/>
    <w:lvl w:ilvl="0" w:tplc="B978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01AC8"/>
    <w:multiLevelType w:val="hybridMultilevel"/>
    <w:tmpl w:val="210C4D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60E2A"/>
    <w:multiLevelType w:val="hybridMultilevel"/>
    <w:tmpl w:val="283E15A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EB48D7"/>
    <w:multiLevelType w:val="hybridMultilevel"/>
    <w:tmpl w:val="CFAEF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F5B04"/>
    <w:multiLevelType w:val="hybridMultilevel"/>
    <w:tmpl w:val="DC8EADCA"/>
    <w:lvl w:ilvl="0" w:tplc="8ECA3E36">
      <w:numFmt w:val="bullet"/>
      <w:lvlText w:val="•"/>
      <w:lvlJc w:val="left"/>
      <w:pPr>
        <w:ind w:left="1440" w:hanging="720"/>
      </w:pPr>
      <w:rPr>
        <w:rFonts w:ascii="Calibri" w:eastAsia="Calibri" w:hAnsi="Calibri" w:cs="Calibri" w:hint="default"/>
        <w:color w:val="1F497D" w:themeColor="tex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930C66"/>
    <w:multiLevelType w:val="hybridMultilevel"/>
    <w:tmpl w:val="A30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620E5"/>
    <w:multiLevelType w:val="hybridMultilevel"/>
    <w:tmpl w:val="420E8804"/>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449F4"/>
    <w:multiLevelType w:val="hybridMultilevel"/>
    <w:tmpl w:val="968041EC"/>
    <w:lvl w:ilvl="0" w:tplc="81FE7E38">
      <w:start w:val="1"/>
      <w:numFmt w:val="bullet"/>
      <w:lvlText w:val="o"/>
      <w:lvlJc w:val="left"/>
      <w:pPr>
        <w:ind w:left="1440" w:hanging="360"/>
      </w:pPr>
      <w:rPr>
        <w:rFonts w:ascii="Courier New" w:hAnsi="Courier New" w:hint="default"/>
      </w:rPr>
    </w:lvl>
    <w:lvl w:ilvl="1" w:tplc="BAFAAE5C">
      <w:start w:val="1"/>
      <w:numFmt w:val="bullet"/>
      <w:lvlText w:val="o"/>
      <w:lvlJc w:val="left"/>
      <w:pPr>
        <w:ind w:left="2160" w:hanging="360"/>
      </w:pPr>
      <w:rPr>
        <w:rFonts w:ascii="Courier New" w:hAnsi="Courier New" w:hint="default"/>
      </w:rPr>
    </w:lvl>
    <w:lvl w:ilvl="2" w:tplc="B3E29B8C">
      <w:start w:val="1"/>
      <w:numFmt w:val="bullet"/>
      <w:lvlText w:val=""/>
      <w:lvlJc w:val="left"/>
      <w:pPr>
        <w:ind w:left="2880" w:hanging="360"/>
      </w:pPr>
      <w:rPr>
        <w:rFonts w:ascii="Wingdings" w:hAnsi="Wingdings" w:hint="default"/>
      </w:rPr>
    </w:lvl>
    <w:lvl w:ilvl="3" w:tplc="FAE2552C">
      <w:start w:val="1"/>
      <w:numFmt w:val="bullet"/>
      <w:lvlText w:val=""/>
      <w:lvlJc w:val="left"/>
      <w:pPr>
        <w:ind w:left="3600" w:hanging="360"/>
      </w:pPr>
      <w:rPr>
        <w:rFonts w:ascii="Symbol" w:hAnsi="Symbol" w:hint="default"/>
      </w:rPr>
    </w:lvl>
    <w:lvl w:ilvl="4" w:tplc="09B49DB2">
      <w:start w:val="1"/>
      <w:numFmt w:val="bullet"/>
      <w:lvlText w:val="o"/>
      <w:lvlJc w:val="left"/>
      <w:pPr>
        <w:ind w:left="4320" w:hanging="360"/>
      </w:pPr>
      <w:rPr>
        <w:rFonts w:ascii="Courier New" w:hAnsi="Courier New" w:hint="default"/>
      </w:rPr>
    </w:lvl>
    <w:lvl w:ilvl="5" w:tplc="54940CC0">
      <w:start w:val="1"/>
      <w:numFmt w:val="bullet"/>
      <w:lvlText w:val=""/>
      <w:lvlJc w:val="left"/>
      <w:pPr>
        <w:ind w:left="5040" w:hanging="360"/>
      </w:pPr>
      <w:rPr>
        <w:rFonts w:ascii="Wingdings" w:hAnsi="Wingdings" w:hint="default"/>
      </w:rPr>
    </w:lvl>
    <w:lvl w:ilvl="6" w:tplc="5DFC09B0">
      <w:start w:val="1"/>
      <w:numFmt w:val="bullet"/>
      <w:lvlText w:val=""/>
      <w:lvlJc w:val="left"/>
      <w:pPr>
        <w:ind w:left="5760" w:hanging="360"/>
      </w:pPr>
      <w:rPr>
        <w:rFonts w:ascii="Symbol" w:hAnsi="Symbol" w:hint="default"/>
      </w:rPr>
    </w:lvl>
    <w:lvl w:ilvl="7" w:tplc="E35AA2A6">
      <w:start w:val="1"/>
      <w:numFmt w:val="bullet"/>
      <w:lvlText w:val="o"/>
      <w:lvlJc w:val="left"/>
      <w:pPr>
        <w:ind w:left="6480" w:hanging="360"/>
      </w:pPr>
      <w:rPr>
        <w:rFonts w:ascii="Courier New" w:hAnsi="Courier New" w:hint="default"/>
      </w:rPr>
    </w:lvl>
    <w:lvl w:ilvl="8" w:tplc="4B543394">
      <w:start w:val="1"/>
      <w:numFmt w:val="bullet"/>
      <w:lvlText w:val=""/>
      <w:lvlJc w:val="left"/>
      <w:pPr>
        <w:ind w:left="7200" w:hanging="360"/>
      </w:pPr>
      <w:rPr>
        <w:rFonts w:ascii="Wingdings" w:hAnsi="Wingdings" w:hint="default"/>
      </w:rPr>
    </w:lvl>
  </w:abstractNum>
  <w:abstractNum w:abstractNumId="35" w15:restartNumberingAfterBreak="0">
    <w:nsid w:val="598A41BB"/>
    <w:multiLevelType w:val="hybridMultilevel"/>
    <w:tmpl w:val="2C0A03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2F5B76"/>
    <w:multiLevelType w:val="hybridMultilevel"/>
    <w:tmpl w:val="24D450F0"/>
    <w:lvl w:ilvl="0" w:tplc="08090003">
      <w:start w:val="1"/>
      <w:numFmt w:val="bullet"/>
      <w:lvlText w:val="o"/>
      <w:lvlJc w:val="left"/>
      <w:pPr>
        <w:ind w:left="1440" w:hanging="360"/>
      </w:pPr>
      <w:rPr>
        <w:rFonts w:ascii="Courier New" w:hAnsi="Courier New" w:cs="Courier New" w:hint="default"/>
      </w:rPr>
    </w:lvl>
    <w:lvl w:ilvl="1" w:tplc="18027B1E">
      <w:start w:val="1"/>
      <w:numFmt w:val="bullet"/>
      <w:lvlText w:val="o"/>
      <w:lvlJc w:val="left"/>
      <w:pPr>
        <w:ind w:left="2160" w:hanging="360"/>
      </w:pPr>
      <w:rPr>
        <w:rFonts w:ascii="Courier New" w:hAnsi="Courier New" w:hint="default"/>
      </w:rPr>
    </w:lvl>
    <w:lvl w:ilvl="2" w:tplc="CF9C4E3A">
      <w:start w:val="1"/>
      <w:numFmt w:val="bullet"/>
      <w:lvlText w:val=""/>
      <w:lvlJc w:val="left"/>
      <w:pPr>
        <w:ind w:left="2880" w:hanging="360"/>
      </w:pPr>
      <w:rPr>
        <w:rFonts w:ascii="Wingdings" w:hAnsi="Wingdings" w:hint="default"/>
      </w:rPr>
    </w:lvl>
    <w:lvl w:ilvl="3" w:tplc="954CE92E">
      <w:start w:val="1"/>
      <w:numFmt w:val="bullet"/>
      <w:lvlText w:val=""/>
      <w:lvlJc w:val="left"/>
      <w:pPr>
        <w:ind w:left="3600" w:hanging="360"/>
      </w:pPr>
      <w:rPr>
        <w:rFonts w:ascii="Symbol" w:hAnsi="Symbol" w:hint="default"/>
      </w:rPr>
    </w:lvl>
    <w:lvl w:ilvl="4" w:tplc="30385FE8">
      <w:start w:val="1"/>
      <w:numFmt w:val="bullet"/>
      <w:lvlText w:val="o"/>
      <w:lvlJc w:val="left"/>
      <w:pPr>
        <w:ind w:left="4320" w:hanging="360"/>
      </w:pPr>
      <w:rPr>
        <w:rFonts w:ascii="Courier New" w:hAnsi="Courier New" w:hint="default"/>
      </w:rPr>
    </w:lvl>
    <w:lvl w:ilvl="5" w:tplc="C5DAD78A">
      <w:start w:val="1"/>
      <w:numFmt w:val="bullet"/>
      <w:lvlText w:val=""/>
      <w:lvlJc w:val="left"/>
      <w:pPr>
        <w:ind w:left="5040" w:hanging="360"/>
      </w:pPr>
      <w:rPr>
        <w:rFonts w:ascii="Wingdings" w:hAnsi="Wingdings" w:hint="default"/>
      </w:rPr>
    </w:lvl>
    <w:lvl w:ilvl="6" w:tplc="7C1A9174">
      <w:start w:val="1"/>
      <w:numFmt w:val="bullet"/>
      <w:lvlText w:val=""/>
      <w:lvlJc w:val="left"/>
      <w:pPr>
        <w:ind w:left="5760" w:hanging="360"/>
      </w:pPr>
      <w:rPr>
        <w:rFonts w:ascii="Symbol" w:hAnsi="Symbol" w:hint="default"/>
      </w:rPr>
    </w:lvl>
    <w:lvl w:ilvl="7" w:tplc="93AA50DE">
      <w:start w:val="1"/>
      <w:numFmt w:val="bullet"/>
      <w:lvlText w:val="o"/>
      <w:lvlJc w:val="left"/>
      <w:pPr>
        <w:ind w:left="6480" w:hanging="360"/>
      </w:pPr>
      <w:rPr>
        <w:rFonts w:ascii="Courier New" w:hAnsi="Courier New" w:hint="default"/>
      </w:rPr>
    </w:lvl>
    <w:lvl w:ilvl="8" w:tplc="CF2A3F1A">
      <w:start w:val="1"/>
      <w:numFmt w:val="bullet"/>
      <w:lvlText w:val=""/>
      <w:lvlJc w:val="left"/>
      <w:pPr>
        <w:ind w:left="7200" w:hanging="360"/>
      </w:pPr>
      <w:rPr>
        <w:rFonts w:ascii="Wingdings" w:hAnsi="Wingdings" w:hint="default"/>
      </w:rPr>
    </w:lvl>
  </w:abstractNum>
  <w:abstractNum w:abstractNumId="37" w15:restartNumberingAfterBreak="0">
    <w:nsid w:val="5F784903"/>
    <w:multiLevelType w:val="hybridMultilevel"/>
    <w:tmpl w:val="75A24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98037F"/>
    <w:multiLevelType w:val="hybridMultilevel"/>
    <w:tmpl w:val="EEE43F02"/>
    <w:lvl w:ilvl="0" w:tplc="99CEF570">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F2A90"/>
    <w:multiLevelType w:val="hybridMultilevel"/>
    <w:tmpl w:val="3ED268EE"/>
    <w:lvl w:ilvl="0" w:tplc="B978D4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4528E"/>
    <w:multiLevelType w:val="hybridMultilevel"/>
    <w:tmpl w:val="0C16286C"/>
    <w:lvl w:ilvl="0" w:tplc="1B6A0112">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D5394"/>
    <w:multiLevelType w:val="hybridMultilevel"/>
    <w:tmpl w:val="770A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65158"/>
    <w:multiLevelType w:val="hybridMultilevel"/>
    <w:tmpl w:val="2A4AA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14E7D"/>
    <w:multiLevelType w:val="hybridMultilevel"/>
    <w:tmpl w:val="581EDC8A"/>
    <w:lvl w:ilvl="0" w:tplc="4D3C792E">
      <w:start w:val="1"/>
      <w:numFmt w:val="bullet"/>
      <w:lvlText w:val=""/>
      <w:lvlJc w:val="left"/>
      <w:pPr>
        <w:ind w:left="8015" w:hanging="360"/>
      </w:pPr>
      <w:rPr>
        <w:rFonts w:ascii="Symbol" w:hAnsi="Symbol" w:hint="default"/>
        <w:color w:val="1F497D" w:themeColor="text2"/>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4" w15:restartNumberingAfterBreak="0">
    <w:nsid w:val="774C7DD0"/>
    <w:multiLevelType w:val="hybridMultilevel"/>
    <w:tmpl w:val="F07A1A3C"/>
    <w:lvl w:ilvl="0" w:tplc="CAF005C6">
      <w:start w:val="1"/>
      <w:numFmt w:val="bullet"/>
      <w:lvlText w:val=""/>
      <w:lvlJc w:val="left"/>
      <w:pPr>
        <w:ind w:left="720" w:hanging="360"/>
      </w:pPr>
      <w:rPr>
        <w:rFonts w:ascii="Symbol" w:hAnsi="Symbol" w:hint="default"/>
      </w:rPr>
    </w:lvl>
    <w:lvl w:ilvl="1" w:tplc="00086DAA">
      <w:start w:val="1"/>
      <w:numFmt w:val="bullet"/>
      <w:lvlText w:val="o"/>
      <w:lvlJc w:val="left"/>
      <w:pPr>
        <w:ind w:left="1440" w:hanging="360"/>
      </w:pPr>
      <w:rPr>
        <w:rFonts w:ascii="Courier New" w:hAnsi="Courier New" w:hint="default"/>
      </w:rPr>
    </w:lvl>
    <w:lvl w:ilvl="2" w:tplc="89EEEC30">
      <w:start w:val="1"/>
      <w:numFmt w:val="bullet"/>
      <w:lvlText w:val=""/>
      <w:lvlJc w:val="left"/>
      <w:pPr>
        <w:ind w:left="2160" w:hanging="360"/>
      </w:pPr>
      <w:rPr>
        <w:rFonts w:ascii="Wingdings" w:hAnsi="Wingdings" w:hint="default"/>
      </w:rPr>
    </w:lvl>
    <w:lvl w:ilvl="3" w:tplc="795AEF80">
      <w:start w:val="1"/>
      <w:numFmt w:val="bullet"/>
      <w:lvlText w:val=""/>
      <w:lvlJc w:val="left"/>
      <w:pPr>
        <w:ind w:left="2880" w:hanging="360"/>
      </w:pPr>
      <w:rPr>
        <w:rFonts w:ascii="Symbol" w:hAnsi="Symbol" w:hint="default"/>
      </w:rPr>
    </w:lvl>
    <w:lvl w:ilvl="4" w:tplc="ADEA5AE6">
      <w:start w:val="1"/>
      <w:numFmt w:val="bullet"/>
      <w:lvlText w:val="o"/>
      <w:lvlJc w:val="left"/>
      <w:pPr>
        <w:ind w:left="3600" w:hanging="360"/>
      </w:pPr>
      <w:rPr>
        <w:rFonts w:ascii="Courier New" w:hAnsi="Courier New" w:hint="default"/>
      </w:rPr>
    </w:lvl>
    <w:lvl w:ilvl="5" w:tplc="81A06BE2">
      <w:start w:val="1"/>
      <w:numFmt w:val="bullet"/>
      <w:lvlText w:val=""/>
      <w:lvlJc w:val="left"/>
      <w:pPr>
        <w:ind w:left="4320" w:hanging="360"/>
      </w:pPr>
      <w:rPr>
        <w:rFonts w:ascii="Wingdings" w:hAnsi="Wingdings" w:hint="default"/>
      </w:rPr>
    </w:lvl>
    <w:lvl w:ilvl="6" w:tplc="3E721F12">
      <w:start w:val="1"/>
      <w:numFmt w:val="bullet"/>
      <w:lvlText w:val=""/>
      <w:lvlJc w:val="left"/>
      <w:pPr>
        <w:ind w:left="5040" w:hanging="360"/>
      </w:pPr>
      <w:rPr>
        <w:rFonts w:ascii="Symbol" w:hAnsi="Symbol" w:hint="default"/>
      </w:rPr>
    </w:lvl>
    <w:lvl w:ilvl="7" w:tplc="5FFCA174">
      <w:start w:val="1"/>
      <w:numFmt w:val="bullet"/>
      <w:lvlText w:val="o"/>
      <w:lvlJc w:val="left"/>
      <w:pPr>
        <w:ind w:left="5760" w:hanging="360"/>
      </w:pPr>
      <w:rPr>
        <w:rFonts w:ascii="Courier New" w:hAnsi="Courier New" w:hint="default"/>
      </w:rPr>
    </w:lvl>
    <w:lvl w:ilvl="8" w:tplc="74765A0C">
      <w:start w:val="1"/>
      <w:numFmt w:val="bullet"/>
      <w:lvlText w:val=""/>
      <w:lvlJc w:val="left"/>
      <w:pPr>
        <w:ind w:left="6480" w:hanging="360"/>
      </w:pPr>
      <w:rPr>
        <w:rFonts w:ascii="Wingdings" w:hAnsi="Wingdings" w:hint="default"/>
      </w:rPr>
    </w:lvl>
  </w:abstractNum>
  <w:abstractNum w:abstractNumId="45" w15:restartNumberingAfterBreak="0">
    <w:nsid w:val="7E2F2D6F"/>
    <w:multiLevelType w:val="hybridMultilevel"/>
    <w:tmpl w:val="B8A62D08"/>
    <w:lvl w:ilvl="0" w:tplc="8ECA3E36">
      <w:numFmt w:val="bullet"/>
      <w:lvlText w:val="•"/>
      <w:lvlJc w:val="left"/>
      <w:pPr>
        <w:ind w:left="1080" w:hanging="720"/>
      </w:pPr>
      <w:rPr>
        <w:rFonts w:ascii="Calibri" w:eastAsia="Calibr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088670">
    <w:abstractNumId w:val="24"/>
  </w:num>
  <w:num w:numId="2" w16cid:durableId="1078597590">
    <w:abstractNumId w:val="38"/>
  </w:num>
  <w:num w:numId="3" w16cid:durableId="207305628">
    <w:abstractNumId w:val="45"/>
  </w:num>
  <w:num w:numId="4" w16cid:durableId="1932008794">
    <w:abstractNumId w:val="2"/>
  </w:num>
  <w:num w:numId="5" w16cid:durableId="1601137021">
    <w:abstractNumId w:val="0"/>
  </w:num>
  <w:num w:numId="6" w16cid:durableId="710425279">
    <w:abstractNumId w:val="43"/>
  </w:num>
  <w:num w:numId="7" w16cid:durableId="1959951479">
    <w:abstractNumId w:val="29"/>
  </w:num>
  <w:num w:numId="8" w16cid:durableId="158663985">
    <w:abstractNumId w:val="31"/>
  </w:num>
  <w:num w:numId="9" w16cid:durableId="1240748091">
    <w:abstractNumId w:val="4"/>
  </w:num>
  <w:num w:numId="10" w16cid:durableId="1868520710">
    <w:abstractNumId w:val="33"/>
  </w:num>
  <w:num w:numId="11" w16cid:durableId="517739406">
    <w:abstractNumId w:val="44"/>
  </w:num>
  <w:num w:numId="12" w16cid:durableId="1453940168">
    <w:abstractNumId w:val="26"/>
  </w:num>
  <w:num w:numId="13" w16cid:durableId="1739471173">
    <w:abstractNumId w:val="37"/>
  </w:num>
  <w:num w:numId="14" w16cid:durableId="1089276476">
    <w:abstractNumId w:val="40"/>
  </w:num>
  <w:num w:numId="15" w16cid:durableId="1264267756">
    <w:abstractNumId w:val="19"/>
  </w:num>
  <w:num w:numId="16" w16cid:durableId="1270162597">
    <w:abstractNumId w:val="21"/>
  </w:num>
  <w:num w:numId="17" w16cid:durableId="589974380">
    <w:abstractNumId w:val="3"/>
  </w:num>
  <w:num w:numId="18" w16cid:durableId="18630784">
    <w:abstractNumId w:val="41"/>
  </w:num>
  <w:num w:numId="19" w16cid:durableId="451050409">
    <w:abstractNumId w:val="25"/>
  </w:num>
  <w:num w:numId="20" w16cid:durableId="2010059584">
    <w:abstractNumId w:val="35"/>
  </w:num>
  <w:num w:numId="21" w16cid:durableId="39282038">
    <w:abstractNumId w:val="1"/>
  </w:num>
  <w:num w:numId="22" w16cid:durableId="1612938187">
    <w:abstractNumId w:val="23"/>
  </w:num>
  <w:num w:numId="23" w16cid:durableId="668869125">
    <w:abstractNumId w:val="9"/>
  </w:num>
  <w:num w:numId="24" w16cid:durableId="951860092">
    <w:abstractNumId w:val="5"/>
  </w:num>
  <w:num w:numId="25" w16cid:durableId="373964454">
    <w:abstractNumId w:val="30"/>
  </w:num>
  <w:num w:numId="26" w16cid:durableId="321928857">
    <w:abstractNumId w:val="28"/>
  </w:num>
  <w:num w:numId="27" w16cid:durableId="1035933950">
    <w:abstractNumId w:val="10"/>
  </w:num>
  <w:num w:numId="28" w16cid:durableId="309095430">
    <w:abstractNumId w:val="32"/>
  </w:num>
  <w:num w:numId="29" w16cid:durableId="1030494072">
    <w:abstractNumId w:val="42"/>
  </w:num>
  <w:num w:numId="30" w16cid:durableId="1129320413">
    <w:abstractNumId w:val="14"/>
  </w:num>
  <w:num w:numId="31" w16cid:durableId="1328823949">
    <w:abstractNumId w:val="39"/>
  </w:num>
  <w:num w:numId="32" w16cid:durableId="208029977">
    <w:abstractNumId w:val="15"/>
  </w:num>
  <w:num w:numId="33" w16cid:durableId="1756390920">
    <w:abstractNumId w:val="22"/>
  </w:num>
  <w:num w:numId="34" w16cid:durableId="164052845">
    <w:abstractNumId w:val="27"/>
  </w:num>
  <w:num w:numId="35" w16cid:durableId="1758481648">
    <w:abstractNumId w:val="18"/>
  </w:num>
  <w:num w:numId="36" w16cid:durableId="1942295892">
    <w:abstractNumId w:val="36"/>
  </w:num>
  <w:num w:numId="37" w16cid:durableId="1083378009">
    <w:abstractNumId w:val="13"/>
  </w:num>
  <w:num w:numId="38" w16cid:durableId="924921597">
    <w:abstractNumId w:val="12"/>
  </w:num>
  <w:num w:numId="39" w16cid:durableId="2029208864">
    <w:abstractNumId w:val="34"/>
  </w:num>
  <w:num w:numId="40" w16cid:durableId="788354357">
    <w:abstractNumId w:val="11"/>
  </w:num>
  <w:num w:numId="41" w16cid:durableId="771828440">
    <w:abstractNumId w:val="16"/>
  </w:num>
  <w:num w:numId="42" w16cid:durableId="1885406859">
    <w:abstractNumId w:val="20"/>
  </w:num>
  <w:num w:numId="43" w16cid:durableId="1901668908">
    <w:abstractNumId w:val="7"/>
  </w:num>
  <w:num w:numId="44" w16cid:durableId="2036694001">
    <w:abstractNumId w:val="6"/>
  </w:num>
  <w:num w:numId="45" w16cid:durableId="983772316">
    <w:abstractNumId w:val="17"/>
  </w:num>
  <w:num w:numId="46" w16cid:durableId="1701856908">
    <w:abstractNumId w:val="8"/>
  </w:num>
  <w:num w:numId="47" w16cid:durableId="609167161">
    <w:abstractNumId w:val="12"/>
  </w:num>
  <w:num w:numId="48" w16cid:durableId="7544745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B"/>
    <w:rsid w:val="000006C2"/>
    <w:rsid w:val="000007C8"/>
    <w:rsid w:val="00001F0C"/>
    <w:rsid w:val="00002897"/>
    <w:rsid w:val="00003174"/>
    <w:rsid w:val="000041B9"/>
    <w:rsid w:val="000063D4"/>
    <w:rsid w:val="00013EDD"/>
    <w:rsid w:val="00015C8E"/>
    <w:rsid w:val="000227B6"/>
    <w:rsid w:val="00023AAC"/>
    <w:rsid w:val="000242C5"/>
    <w:rsid w:val="000258B9"/>
    <w:rsid w:val="000304D3"/>
    <w:rsid w:val="0003348A"/>
    <w:rsid w:val="00035EC1"/>
    <w:rsid w:val="00040173"/>
    <w:rsid w:val="000453D4"/>
    <w:rsid w:val="00047A0A"/>
    <w:rsid w:val="000502F4"/>
    <w:rsid w:val="000523EA"/>
    <w:rsid w:val="00053821"/>
    <w:rsid w:val="00053CF8"/>
    <w:rsid w:val="00054F3B"/>
    <w:rsid w:val="0005709A"/>
    <w:rsid w:val="00060EBA"/>
    <w:rsid w:val="00063A4E"/>
    <w:rsid w:val="0006564C"/>
    <w:rsid w:val="00066087"/>
    <w:rsid w:val="00067352"/>
    <w:rsid w:val="000711C3"/>
    <w:rsid w:val="0007177D"/>
    <w:rsid w:val="00071DBE"/>
    <w:rsid w:val="00072009"/>
    <w:rsid w:val="00073BF3"/>
    <w:rsid w:val="00074CD0"/>
    <w:rsid w:val="00074E3B"/>
    <w:rsid w:val="000756C3"/>
    <w:rsid w:val="000805DE"/>
    <w:rsid w:val="000820D2"/>
    <w:rsid w:val="00082519"/>
    <w:rsid w:val="00086B80"/>
    <w:rsid w:val="00094EF0"/>
    <w:rsid w:val="00094EF5"/>
    <w:rsid w:val="000A125A"/>
    <w:rsid w:val="000A3AED"/>
    <w:rsid w:val="000A595D"/>
    <w:rsid w:val="000A6F05"/>
    <w:rsid w:val="000B0031"/>
    <w:rsid w:val="000B02D3"/>
    <w:rsid w:val="000B3490"/>
    <w:rsid w:val="000B38C8"/>
    <w:rsid w:val="000B41DD"/>
    <w:rsid w:val="000C1406"/>
    <w:rsid w:val="000C37B4"/>
    <w:rsid w:val="000C5237"/>
    <w:rsid w:val="000D4720"/>
    <w:rsid w:val="000D5176"/>
    <w:rsid w:val="000D5B04"/>
    <w:rsid w:val="000D62E3"/>
    <w:rsid w:val="000E0BF6"/>
    <w:rsid w:val="000E17E5"/>
    <w:rsid w:val="000E4208"/>
    <w:rsid w:val="000F12AA"/>
    <w:rsid w:val="000F13C3"/>
    <w:rsid w:val="000F64A8"/>
    <w:rsid w:val="000F651B"/>
    <w:rsid w:val="000F72EB"/>
    <w:rsid w:val="0010066B"/>
    <w:rsid w:val="0010083E"/>
    <w:rsid w:val="00102950"/>
    <w:rsid w:val="00106DAC"/>
    <w:rsid w:val="001076E0"/>
    <w:rsid w:val="00113786"/>
    <w:rsid w:val="00113C0A"/>
    <w:rsid w:val="00123B43"/>
    <w:rsid w:val="00123BBA"/>
    <w:rsid w:val="001274CB"/>
    <w:rsid w:val="00131B7A"/>
    <w:rsid w:val="00132E7A"/>
    <w:rsid w:val="00136898"/>
    <w:rsid w:val="00141B0D"/>
    <w:rsid w:val="00142A29"/>
    <w:rsid w:val="00144438"/>
    <w:rsid w:val="00145F73"/>
    <w:rsid w:val="0014732F"/>
    <w:rsid w:val="00147C5F"/>
    <w:rsid w:val="00150EA5"/>
    <w:rsid w:val="001519D4"/>
    <w:rsid w:val="001535CB"/>
    <w:rsid w:val="00155AA6"/>
    <w:rsid w:val="00155F61"/>
    <w:rsid w:val="00156064"/>
    <w:rsid w:val="00162B76"/>
    <w:rsid w:val="00162F03"/>
    <w:rsid w:val="00165718"/>
    <w:rsid w:val="00166AF2"/>
    <w:rsid w:val="0016792A"/>
    <w:rsid w:val="00171CE6"/>
    <w:rsid w:val="00172C2D"/>
    <w:rsid w:val="00175D0F"/>
    <w:rsid w:val="0017644B"/>
    <w:rsid w:val="00181524"/>
    <w:rsid w:val="001815F2"/>
    <w:rsid w:val="00181E1B"/>
    <w:rsid w:val="0018213F"/>
    <w:rsid w:val="00182566"/>
    <w:rsid w:val="00185177"/>
    <w:rsid w:val="00186554"/>
    <w:rsid w:val="00190C01"/>
    <w:rsid w:val="00191412"/>
    <w:rsid w:val="00193BC3"/>
    <w:rsid w:val="001A2645"/>
    <w:rsid w:val="001B3992"/>
    <w:rsid w:val="001C67B7"/>
    <w:rsid w:val="001D0ED7"/>
    <w:rsid w:val="001D2EBC"/>
    <w:rsid w:val="001D5056"/>
    <w:rsid w:val="001E1D24"/>
    <w:rsid w:val="001E1E11"/>
    <w:rsid w:val="001E4B94"/>
    <w:rsid w:val="001F0A53"/>
    <w:rsid w:val="001F1998"/>
    <w:rsid w:val="001F3220"/>
    <w:rsid w:val="002014A3"/>
    <w:rsid w:val="00201F2E"/>
    <w:rsid w:val="0020378F"/>
    <w:rsid w:val="00204627"/>
    <w:rsid w:val="00204E4A"/>
    <w:rsid w:val="002052E5"/>
    <w:rsid w:val="002055F2"/>
    <w:rsid w:val="00207499"/>
    <w:rsid w:val="0020763F"/>
    <w:rsid w:val="00207EBE"/>
    <w:rsid w:val="00210883"/>
    <w:rsid w:val="002148A7"/>
    <w:rsid w:val="00221256"/>
    <w:rsid w:val="00226561"/>
    <w:rsid w:val="0022722E"/>
    <w:rsid w:val="002330E1"/>
    <w:rsid w:val="00235160"/>
    <w:rsid w:val="00240041"/>
    <w:rsid w:val="002428D9"/>
    <w:rsid w:val="00242AE7"/>
    <w:rsid w:val="00243CC3"/>
    <w:rsid w:val="00245700"/>
    <w:rsid w:val="00246474"/>
    <w:rsid w:val="00250D52"/>
    <w:rsid w:val="00250DB9"/>
    <w:rsid w:val="0025208D"/>
    <w:rsid w:val="00252885"/>
    <w:rsid w:val="00252D3D"/>
    <w:rsid w:val="00253876"/>
    <w:rsid w:val="002545A4"/>
    <w:rsid w:val="00256336"/>
    <w:rsid w:val="002566DC"/>
    <w:rsid w:val="0026037B"/>
    <w:rsid w:val="002632E7"/>
    <w:rsid w:val="002635AC"/>
    <w:rsid w:val="00264621"/>
    <w:rsid w:val="00264726"/>
    <w:rsid w:val="00265204"/>
    <w:rsid w:val="002677A9"/>
    <w:rsid w:val="0027106D"/>
    <w:rsid w:val="0027200A"/>
    <w:rsid w:val="002751E7"/>
    <w:rsid w:val="0027744C"/>
    <w:rsid w:val="002778DD"/>
    <w:rsid w:val="00277D59"/>
    <w:rsid w:val="00282A11"/>
    <w:rsid w:val="00284525"/>
    <w:rsid w:val="00290326"/>
    <w:rsid w:val="00293D54"/>
    <w:rsid w:val="0029694A"/>
    <w:rsid w:val="002A0F7D"/>
    <w:rsid w:val="002A247A"/>
    <w:rsid w:val="002A47B2"/>
    <w:rsid w:val="002A4B8C"/>
    <w:rsid w:val="002A6854"/>
    <w:rsid w:val="002A68DD"/>
    <w:rsid w:val="002B1F97"/>
    <w:rsid w:val="002B20F4"/>
    <w:rsid w:val="002B395C"/>
    <w:rsid w:val="002B57C2"/>
    <w:rsid w:val="002B750A"/>
    <w:rsid w:val="002C084D"/>
    <w:rsid w:val="002C0CC4"/>
    <w:rsid w:val="002C1525"/>
    <w:rsid w:val="002C4346"/>
    <w:rsid w:val="002C5302"/>
    <w:rsid w:val="002C54F2"/>
    <w:rsid w:val="002C707C"/>
    <w:rsid w:val="002D0F63"/>
    <w:rsid w:val="002D4284"/>
    <w:rsid w:val="002D48F4"/>
    <w:rsid w:val="002D5CE6"/>
    <w:rsid w:val="002D6EF3"/>
    <w:rsid w:val="002D7176"/>
    <w:rsid w:val="002D79A0"/>
    <w:rsid w:val="002E15E7"/>
    <w:rsid w:val="002F05B6"/>
    <w:rsid w:val="002F135E"/>
    <w:rsid w:val="002F1B5C"/>
    <w:rsid w:val="002F1BAE"/>
    <w:rsid w:val="002F6E54"/>
    <w:rsid w:val="0030166B"/>
    <w:rsid w:val="003038CD"/>
    <w:rsid w:val="0030431A"/>
    <w:rsid w:val="003102AE"/>
    <w:rsid w:val="003105F4"/>
    <w:rsid w:val="00311AEC"/>
    <w:rsid w:val="00311CD1"/>
    <w:rsid w:val="00314D19"/>
    <w:rsid w:val="00315C97"/>
    <w:rsid w:val="00323CB5"/>
    <w:rsid w:val="00323D65"/>
    <w:rsid w:val="00330FB9"/>
    <w:rsid w:val="00333B90"/>
    <w:rsid w:val="003342D0"/>
    <w:rsid w:val="003344CC"/>
    <w:rsid w:val="00336BD7"/>
    <w:rsid w:val="00336D0A"/>
    <w:rsid w:val="00337431"/>
    <w:rsid w:val="00340610"/>
    <w:rsid w:val="00340697"/>
    <w:rsid w:val="0034084C"/>
    <w:rsid w:val="0034449A"/>
    <w:rsid w:val="003464CC"/>
    <w:rsid w:val="003477F7"/>
    <w:rsid w:val="0035037D"/>
    <w:rsid w:val="0035127F"/>
    <w:rsid w:val="003546DB"/>
    <w:rsid w:val="00354D39"/>
    <w:rsid w:val="003552F3"/>
    <w:rsid w:val="0036071B"/>
    <w:rsid w:val="00360774"/>
    <w:rsid w:val="0037078C"/>
    <w:rsid w:val="003709BF"/>
    <w:rsid w:val="00370CC0"/>
    <w:rsid w:val="00372845"/>
    <w:rsid w:val="0037430C"/>
    <w:rsid w:val="003746D1"/>
    <w:rsid w:val="00374870"/>
    <w:rsid w:val="00374E11"/>
    <w:rsid w:val="0037547E"/>
    <w:rsid w:val="0038027F"/>
    <w:rsid w:val="003835F8"/>
    <w:rsid w:val="00385623"/>
    <w:rsid w:val="00394A20"/>
    <w:rsid w:val="00396FC9"/>
    <w:rsid w:val="003A1996"/>
    <w:rsid w:val="003A3033"/>
    <w:rsid w:val="003A4E71"/>
    <w:rsid w:val="003A4F36"/>
    <w:rsid w:val="003A54B3"/>
    <w:rsid w:val="003A5C2C"/>
    <w:rsid w:val="003A682C"/>
    <w:rsid w:val="003A6926"/>
    <w:rsid w:val="003A6F12"/>
    <w:rsid w:val="003A7E5C"/>
    <w:rsid w:val="003B01F6"/>
    <w:rsid w:val="003B2CDC"/>
    <w:rsid w:val="003B3E43"/>
    <w:rsid w:val="003B3FBF"/>
    <w:rsid w:val="003B65B1"/>
    <w:rsid w:val="003B6FD2"/>
    <w:rsid w:val="003C053E"/>
    <w:rsid w:val="003C17DB"/>
    <w:rsid w:val="003C445B"/>
    <w:rsid w:val="003C5204"/>
    <w:rsid w:val="003D0839"/>
    <w:rsid w:val="003D32AF"/>
    <w:rsid w:val="003D505D"/>
    <w:rsid w:val="003D5F83"/>
    <w:rsid w:val="003D7CA4"/>
    <w:rsid w:val="003E155C"/>
    <w:rsid w:val="003E38D6"/>
    <w:rsid w:val="003E4323"/>
    <w:rsid w:val="003E4702"/>
    <w:rsid w:val="003E4EF8"/>
    <w:rsid w:val="003E5E2F"/>
    <w:rsid w:val="003E6427"/>
    <w:rsid w:val="003F0158"/>
    <w:rsid w:val="003F105D"/>
    <w:rsid w:val="003F2F18"/>
    <w:rsid w:val="003F3C2C"/>
    <w:rsid w:val="003F442E"/>
    <w:rsid w:val="003F6996"/>
    <w:rsid w:val="003F7A46"/>
    <w:rsid w:val="003F7C88"/>
    <w:rsid w:val="003F7D54"/>
    <w:rsid w:val="004004C5"/>
    <w:rsid w:val="00404EE7"/>
    <w:rsid w:val="00407AB7"/>
    <w:rsid w:val="0041198B"/>
    <w:rsid w:val="00412FF8"/>
    <w:rsid w:val="00414C3D"/>
    <w:rsid w:val="00417680"/>
    <w:rsid w:val="00417A3E"/>
    <w:rsid w:val="0042042C"/>
    <w:rsid w:val="004210F2"/>
    <w:rsid w:val="0042306F"/>
    <w:rsid w:val="00424C18"/>
    <w:rsid w:val="0042534B"/>
    <w:rsid w:val="00426FDF"/>
    <w:rsid w:val="0043002C"/>
    <w:rsid w:val="00430495"/>
    <w:rsid w:val="00430738"/>
    <w:rsid w:val="00431894"/>
    <w:rsid w:val="00432D3A"/>
    <w:rsid w:val="00433591"/>
    <w:rsid w:val="00441201"/>
    <w:rsid w:val="004416B7"/>
    <w:rsid w:val="00444C8F"/>
    <w:rsid w:val="004540CF"/>
    <w:rsid w:val="004613AC"/>
    <w:rsid w:val="00461C61"/>
    <w:rsid w:val="00465979"/>
    <w:rsid w:val="00471765"/>
    <w:rsid w:val="0047596D"/>
    <w:rsid w:val="0047625E"/>
    <w:rsid w:val="0047762C"/>
    <w:rsid w:val="00480335"/>
    <w:rsid w:val="0048110D"/>
    <w:rsid w:val="0048185A"/>
    <w:rsid w:val="00483714"/>
    <w:rsid w:val="00483CE6"/>
    <w:rsid w:val="004845A8"/>
    <w:rsid w:val="00485E6E"/>
    <w:rsid w:val="004874C1"/>
    <w:rsid w:val="00490F16"/>
    <w:rsid w:val="00491E78"/>
    <w:rsid w:val="00492354"/>
    <w:rsid w:val="004966E7"/>
    <w:rsid w:val="004A2F6A"/>
    <w:rsid w:val="004A2F7A"/>
    <w:rsid w:val="004A3659"/>
    <w:rsid w:val="004A517B"/>
    <w:rsid w:val="004B5650"/>
    <w:rsid w:val="004B6195"/>
    <w:rsid w:val="004B6D27"/>
    <w:rsid w:val="004B7DB4"/>
    <w:rsid w:val="004C1C2B"/>
    <w:rsid w:val="004C1E4B"/>
    <w:rsid w:val="004C4C78"/>
    <w:rsid w:val="004C4CC8"/>
    <w:rsid w:val="004C7493"/>
    <w:rsid w:val="004D1BAB"/>
    <w:rsid w:val="004D34DA"/>
    <w:rsid w:val="004D39FC"/>
    <w:rsid w:val="004D5B0E"/>
    <w:rsid w:val="004E2B51"/>
    <w:rsid w:val="004E31F5"/>
    <w:rsid w:val="004E3FE6"/>
    <w:rsid w:val="004E4900"/>
    <w:rsid w:val="004E5699"/>
    <w:rsid w:val="004E6AF2"/>
    <w:rsid w:val="004F1175"/>
    <w:rsid w:val="004F7968"/>
    <w:rsid w:val="00500BC0"/>
    <w:rsid w:val="00500D7C"/>
    <w:rsid w:val="00500FCA"/>
    <w:rsid w:val="0050156E"/>
    <w:rsid w:val="005016D8"/>
    <w:rsid w:val="00503D7E"/>
    <w:rsid w:val="005048D3"/>
    <w:rsid w:val="0051420D"/>
    <w:rsid w:val="00514D80"/>
    <w:rsid w:val="00515859"/>
    <w:rsid w:val="005166AF"/>
    <w:rsid w:val="005172A4"/>
    <w:rsid w:val="00520E7A"/>
    <w:rsid w:val="005231B1"/>
    <w:rsid w:val="00524967"/>
    <w:rsid w:val="0052557F"/>
    <w:rsid w:val="00526239"/>
    <w:rsid w:val="00526849"/>
    <w:rsid w:val="005333D4"/>
    <w:rsid w:val="0053393F"/>
    <w:rsid w:val="00533F92"/>
    <w:rsid w:val="005349F9"/>
    <w:rsid w:val="005352D9"/>
    <w:rsid w:val="005409E5"/>
    <w:rsid w:val="005425B3"/>
    <w:rsid w:val="00542932"/>
    <w:rsid w:val="0054513A"/>
    <w:rsid w:val="00546B0C"/>
    <w:rsid w:val="00550246"/>
    <w:rsid w:val="00550BDD"/>
    <w:rsid w:val="005510F1"/>
    <w:rsid w:val="005529E9"/>
    <w:rsid w:val="00553A9A"/>
    <w:rsid w:val="00556EAF"/>
    <w:rsid w:val="005570F4"/>
    <w:rsid w:val="00557509"/>
    <w:rsid w:val="00560EDC"/>
    <w:rsid w:val="00561181"/>
    <w:rsid w:val="00561A68"/>
    <w:rsid w:val="0056280E"/>
    <w:rsid w:val="00562DD2"/>
    <w:rsid w:val="005634B2"/>
    <w:rsid w:val="005634CB"/>
    <w:rsid w:val="00564071"/>
    <w:rsid w:val="005651B5"/>
    <w:rsid w:val="005673FD"/>
    <w:rsid w:val="0056758B"/>
    <w:rsid w:val="005676F5"/>
    <w:rsid w:val="00567A03"/>
    <w:rsid w:val="005713BF"/>
    <w:rsid w:val="00572178"/>
    <w:rsid w:val="005734D9"/>
    <w:rsid w:val="00577C1C"/>
    <w:rsid w:val="0058250D"/>
    <w:rsid w:val="005863FC"/>
    <w:rsid w:val="0059011E"/>
    <w:rsid w:val="00591619"/>
    <w:rsid w:val="005955F5"/>
    <w:rsid w:val="005A5E5E"/>
    <w:rsid w:val="005B06B6"/>
    <w:rsid w:val="005B0957"/>
    <w:rsid w:val="005B1601"/>
    <w:rsid w:val="005B316B"/>
    <w:rsid w:val="005B59E3"/>
    <w:rsid w:val="005B5DB4"/>
    <w:rsid w:val="005C094B"/>
    <w:rsid w:val="005C317B"/>
    <w:rsid w:val="005D1929"/>
    <w:rsid w:val="005D19C2"/>
    <w:rsid w:val="005D1BA9"/>
    <w:rsid w:val="005D2B33"/>
    <w:rsid w:val="005D7ED4"/>
    <w:rsid w:val="005E2908"/>
    <w:rsid w:val="005E2B7C"/>
    <w:rsid w:val="005E612C"/>
    <w:rsid w:val="005F2ECB"/>
    <w:rsid w:val="005F31A0"/>
    <w:rsid w:val="005F353F"/>
    <w:rsid w:val="005F399A"/>
    <w:rsid w:val="005F4214"/>
    <w:rsid w:val="005F61D1"/>
    <w:rsid w:val="005F6A6C"/>
    <w:rsid w:val="006025BD"/>
    <w:rsid w:val="00603989"/>
    <w:rsid w:val="00606AC2"/>
    <w:rsid w:val="00610AA3"/>
    <w:rsid w:val="0061219B"/>
    <w:rsid w:val="00612658"/>
    <w:rsid w:val="00614728"/>
    <w:rsid w:val="0061706F"/>
    <w:rsid w:val="00622FD2"/>
    <w:rsid w:val="006240D7"/>
    <w:rsid w:val="006270A0"/>
    <w:rsid w:val="00630288"/>
    <w:rsid w:val="00631059"/>
    <w:rsid w:val="006311EA"/>
    <w:rsid w:val="00633075"/>
    <w:rsid w:val="00634207"/>
    <w:rsid w:val="0063539F"/>
    <w:rsid w:val="006361FF"/>
    <w:rsid w:val="00640C68"/>
    <w:rsid w:val="00642ABC"/>
    <w:rsid w:val="0064315D"/>
    <w:rsid w:val="00643CB9"/>
    <w:rsid w:val="006450E6"/>
    <w:rsid w:val="00650E91"/>
    <w:rsid w:val="006525F0"/>
    <w:rsid w:val="00654605"/>
    <w:rsid w:val="0066375C"/>
    <w:rsid w:val="00666946"/>
    <w:rsid w:val="00667E8A"/>
    <w:rsid w:val="00671242"/>
    <w:rsid w:val="00671884"/>
    <w:rsid w:val="00672312"/>
    <w:rsid w:val="00674CA8"/>
    <w:rsid w:val="006755D9"/>
    <w:rsid w:val="00682A96"/>
    <w:rsid w:val="00686428"/>
    <w:rsid w:val="00690774"/>
    <w:rsid w:val="00690E5F"/>
    <w:rsid w:val="006941F9"/>
    <w:rsid w:val="00694717"/>
    <w:rsid w:val="00695379"/>
    <w:rsid w:val="006A0D9B"/>
    <w:rsid w:val="006A1EE1"/>
    <w:rsid w:val="006A2A6C"/>
    <w:rsid w:val="006A5433"/>
    <w:rsid w:val="006A54D1"/>
    <w:rsid w:val="006A70F1"/>
    <w:rsid w:val="006B08BA"/>
    <w:rsid w:val="006B530D"/>
    <w:rsid w:val="006B6517"/>
    <w:rsid w:val="006B7473"/>
    <w:rsid w:val="006C09C4"/>
    <w:rsid w:val="006C423D"/>
    <w:rsid w:val="006C4491"/>
    <w:rsid w:val="006C712F"/>
    <w:rsid w:val="006D48A6"/>
    <w:rsid w:val="006E114B"/>
    <w:rsid w:val="006E1B77"/>
    <w:rsid w:val="006E31AF"/>
    <w:rsid w:val="006E342C"/>
    <w:rsid w:val="006E36B7"/>
    <w:rsid w:val="006E6F4B"/>
    <w:rsid w:val="006E74F7"/>
    <w:rsid w:val="006F0411"/>
    <w:rsid w:val="006F0419"/>
    <w:rsid w:val="006F2FEF"/>
    <w:rsid w:val="006F316F"/>
    <w:rsid w:val="006F5CD3"/>
    <w:rsid w:val="006F7653"/>
    <w:rsid w:val="00700A1E"/>
    <w:rsid w:val="00700CA5"/>
    <w:rsid w:val="00701EAC"/>
    <w:rsid w:val="007032A0"/>
    <w:rsid w:val="007041D4"/>
    <w:rsid w:val="00707722"/>
    <w:rsid w:val="00707F44"/>
    <w:rsid w:val="007102FC"/>
    <w:rsid w:val="007102FD"/>
    <w:rsid w:val="007112EC"/>
    <w:rsid w:val="007214F3"/>
    <w:rsid w:val="007228ED"/>
    <w:rsid w:val="00722A02"/>
    <w:rsid w:val="00722D39"/>
    <w:rsid w:val="00723395"/>
    <w:rsid w:val="00727871"/>
    <w:rsid w:val="00733F17"/>
    <w:rsid w:val="00740CCC"/>
    <w:rsid w:val="00740E66"/>
    <w:rsid w:val="00742999"/>
    <w:rsid w:val="007437AC"/>
    <w:rsid w:val="007502A5"/>
    <w:rsid w:val="007511DE"/>
    <w:rsid w:val="00751D86"/>
    <w:rsid w:val="00752E12"/>
    <w:rsid w:val="007538EA"/>
    <w:rsid w:val="00756B9F"/>
    <w:rsid w:val="007629A9"/>
    <w:rsid w:val="007637C2"/>
    <w:rsid w:val="00764CE7"/>
    <w:rsid w:val="007664E5"/>
    <w:rsid w:val="00767155"/>
    <w:rsid w:val="00770778"/>
    <w:rsid w:val="00770BBF"/>
    <w:rsid w:val="0077249C"/>
    <w:rsid w:val="00772514"/>
    <w:rsid w:val="00772A41"/>
    <w:rsid w:val="007740D7"/>
    <w:rsid w:val="0077427B"/>
    <w:rsid w:val="007745C0"/>
    <w:rsid w:val="00774F3A"/>
    <w:rsid w:val="0077514E"/>
    <w:rsid w:val="00780CC9"/>
    <w:rsid w:val="00782890"/>
    <w:rsid w:val="00782D9A"/>
    <w:rsid w:val="00784B16"/>
    <w:rsid w:val="0078646B"/>
    <w:rsid w:val="00790C88"/>
    <w:rsid w:val="00791DF8"/>
    <w:rsid w:val="0079262A"/>
    <w:rsid w:val="00792BAA"/>
    <w:rsid w:val="00793557"/>
    <w:rsid w:val="007963B7"/>
    <w:rsid w:val="00797DB8"/>
    <w:rsid w:val="007A07CE"/>
    <w:rsid w:val="007A1457"/>
    <w:rsid w:val="007A192C"/>
    <w:rsid w:val="007A22FB"/>
    <w:rsid w:val="007A2A00"/>
    <w:rsid w:val="007A3012"/>
    <w:rsid w:val="007A480A"/>
    <w:rsid w:val="007A711E"/>
    <w:rsid w:val="007A87BA"/>
    <w:rsid w:val="007B1B0D"/>
    <w:rsid w:val="007B270F"/>
    <w:rsid w:val="007B2850"/>
    <w:rsid w:val="007B7DCF"/>
    <w:rsid w:val="007C1E6C"/>
    <w:rsid w:val="007C29EE"/>
    <w:rsid w:val="007C338B"/>
    <w:rsid w:val="007C33D5"/>
    <w:rsid w:val="007C3E72"/>
    <w:rsid w:val="007C4EE3"/>
    <w:rsid w:val="007D36FA"/>
    <w:rsid w:val="007D3D6D"/>
    <w:rsid w:val="007D47FC"/>
    <w:rsid w:val="007D547C"/>
    <w:rsid w:val="007D5F96"/>
    <w:rsid w:val="007D69D5"/>
    <w:rsid w:val="007E0ED7"/>
    <w:rsid w:val="007E23C2"/>
    <w:rsid w:val="007E28C2"/>
    <w:rsid w:val="007E3572"/>
    <w:rsid w:val="007E4E97"/>
    <w:rsid w:val="007E7107"/>
    <w:rsid w:val="007F0FC4"/>
    <w:rsid w:val="007F18CC"/>
    <w:rsid w:val="007F3C9B"/>
    <w:rsid w:val="007F4FC0"/>
    <w:rsid w:val="00803C00"/>
    <w:rsid w:val="008048C5"/>
    <w:rsid w:val="008117B2"/>
    <w:rsid w:val="008130F8"/>
    <w:rsid w:val="008141A1"/>
    <w:rsid w:val="008156F0"/>
    <w:rsid w:val="00816905"/>
    <w:rsid w:val="00821F41"/>
    <w:rsid w:val="008247BC"/>
    <w:rsid w:val="0082612E"/>
    <w:rsid w:val="00826833"/>
    <w:rsid w:val="008269E4"/>
    <w:rsid w:val="00827FAA"/>
    <w:rsid w:val="00831FFD"/>
    <w:rsid w:val="00834C67"/>
    <w:rsid w:val="008369F1"/>
    <w:rsid w:val="00842EDB"/>
    <w:rsid w:val="00842FFD"/>
    <w:rsid w:val="008441A6"/>
    <w:rsid w:val="00844987"/>
    <w:rsid w:val="00847044"/>
    <w:rsid w:val="0084795E"/>
    <w:rsid w:val="008507D2"/>
    <w:rsid w:val="00852B13"/>
    <w:rsid w:val="00852F20"/>
    <w:rsid w:val="008532E5"/>
    <w:rsid w:val="00853843"/>
    <w:rsid w:val="00854632"/>
    <w:rsid w:val="00855154"/>
    <w:rsid w:val="00857493"/>
    <w:rsid w:val="0086044B"/>
    <w:rsid w:val="00860C89"/>
    <w:rsid w:val="008615D5"/>
    <w:rsid w:val="00863293"/>
    <w:rsid w:val="008645DC"/>
    <w:rsid w:val="00870114"/>
    <w:rsid w:val="00870605"/>
    <w:rsid w:val="00870B85"/>
    <w:rsid w:val="008730B1"/>
    <w:rsid w:val="00875A31"/>
    <w:rsid w:val="008762A1"/>
    <w:rsid w:val="00881883"/>
    <w:rsid w:val="008843D8"/>
    <w:rsid w:val="00884D15"/>
    <w:rsid w:val="00887439"/>
    <w:rsid w:val="00890E84"/>
    <w:rsid w:val="00891CA6"/>
    <w:rsid w:val="008944DD"/>
    <w:rsid w:val="00894772"/>
    <w:rsid w:val="008948F1"/>
    <w:rsid w:val="008960BC"/>
    <w:rsid w:val="008A07F9"/>
    <w:rsid w:val="008A0FC6"/>
    <w:rsid w:val="008A7281"/>
    <w:rsid w:val="008B21F9"/>
    <w:rsid w:val="008B309E"/>
    <w:rsid w:val="008B47E3"/>
    <w:rsid w:val="008C0DFA"/>
    <w:rsid w:val="008C11E4"/>
    <w:rsid w:val="008C1F4C"/>
    <w:rsid w:val="008C2117"/>
    <w:rsid w:val="008C4774"/>
    <w:rsid w:val="008C4A9B"/>
    <w:rsid w:val="008C5D0E"/>
    <w:rsid w:val="008D0C7E"/>
    <w:rsid w:val="008D2077"/>
    <w:rsid w:val="008D27B5"/>
    <w:rsid w:val="008D4F21"/>
    <w:rsid w:val="008E1AB4"/>
    <w:rsid w:val="008E1C2C"/>
    <w:rsid w:val="008E369C"/>
    <w:rsid w:val="008E40D2"/>
    <w:rsid w:val="008E4EF8"/>
    <w:rsid w:val="008F1788"/>
    <w:rsid w:val="008F22DD"/>
    <w:rsid w:val="008F250C"/>
    <w:rsid w:val="008F3B45"/>
    <w:rsid w:val="008F47F4"/>
    <w:rsid w:val="008F55C1"/>
    <w:rsid w:val="00900133"/>
    <w:rsid w:val="00902375"/>
    <w:rsid w:val="00903444"/>
    <w:rsid w:val="00903A62"/>
    <w:rsid w:val="00904B84"/>
    <w:rsid w:val="0091091C"/>
    <w:rsid w:val="00910D11"/>
    <w:rsid w:val="009130DE"/>
    <w:rsid w:val="00913B01"/>
    <w:rsid w:val="0091607E"/>
    <w:rsid w:val="009256E8"/>
    <w:rsid w:val="00927811"/>
    <w:rsid w:val="00927AF0"/>
    <w:rsid w:val="00932AED"/>
    <w:rsid w:val="0093343B"/>
    <w:rsid w:val="009334B3"/>
    <w:rsid w:val="00933657"/>
    <w:rsid w:val="00933780"/>
    <w:rsid w:val="009362F7"/>
    <w:rsid w:val="00936EA0"/>
    <w:rsid w:val="00942AF6"/>
    <w:rsid w:val="00942CB3"/>
    <w:rsid w:val="00942D06"/>
    <w:rsid w:val="009435D6"/>
    <w:rsid w:val="00944EE2"/>
    <w:rsid w:val="00946776"/>
    <w:rsid w:val="00955483"/>
    <w:rsid w:val="00955A75"/>
    <w:rsid w:val="00956BFA"/>
    <w:rsid w:val="00961807"/>
    <w:rsid w:val="00970A7B"/>
    <w:rsid w:val="0097147D"/>
    <w:rsid w:val="009720C6"/>
    <w:rsid w:val="00973F62"/>
    <w:rsid w:val="00974751"/>
    <w:rsid w:val="00975A03"/>
    <w:rsid w:val="00980FFA"/>
    <w:rsid w:val="00982158"/>
    <w:rsid w:val="009849F4"/>
    <w:rsid w:val="00984D6F"/>
    <w:rsid w:val="0099006C"/>
    <w:rsid w:val="00990865"/>
    <w:rsid w:val="009929E3"/>
    <w:rsid w:val="00993B53"/>
    <w:rsid w:val="0099492E"/>
    <w:rsid w:val="00997732"/>
    <w:rsid w:val="009A1ACF"/>
    <w:rsid w:val="009A2E3C"/>
    <w:rsid w:val="009A5FAB"/>
    <w:rsid w:val="009A67B9"/>
    <w:rsid w:val="009B1C03"/>
    <w:rsid w:val="009B5B7C"/>
    <w:rsid w:val="009B6E92"/>
    <w:rsid w:val="009B7678"/>
    <w:rsid w:val="009B7B44"/>
    <w:rsid w:val="009C088B"/>
    <w:rsid w:val="009C1382"/>
    <w:rsid w:val="009C4802"/>
    <w:rsid w:val="009C50ED"/>
    <w:rsid w:val="009D0FE0"/>
    <w:rsid w:val="009D19EC"/>
    <w:rsid w:val="009D24B3"/>
    <w:rsid w:val="009D2F56"/>
    <w:rsid w:val="009D3BE1"/>
    <w:rsid w:val="009D59AD"/>
    <w:rsid w:val="009D7D91"/>
    <w:rsid w:val="009E050E"/>
    <w:rsid w:val="009E20AF"/>
    <w:rsid w:val="009E2AF7"/>
    <w:rsid w:val="009E3E67"/>
    <w:rsid w:val="009E71A4"/>
    <w:rsid w:val="009F0846"/>
    <w:rsid w:val="009F0DDC"/>
    <w:rsid w:val="009F5886"/>
    <w:rsid w:val="00A010B4"/>
    <w:rsid w:val="00A01226"/>
    <w:rsid w:val="00A023A0"/>
    <w:rsid w:val="00A03085"/>
    <w:rsid w:val="00A04CFD"/>
    <w:rsid w:val="00A04D47"/>
    <w:rsid w:val="00A06A62"/>
    <w:rsid w:val="00A06E87"/>
    <w:rsid w:val="00A070DF"/>
    <w:rsid w:val="00A07866"/>
    <w:rsid w:val="00A10B72"/>
    <w:rsid w:val="00A10D5E"/>
    <w:rsid w:val="00A12FFB"/>
    <w:rsid w:val="00A13970"/>
    <w:rsid w:val="00A153A9"/>
    <w:rsid w:val="00A15502"/>
    <w:rsid w:val="00A16813"/>
    <w:rsid w:val="00A217F2"/>
    <w:rsid w:val="00A31F96"/>
    <w:rsid w:val="00A35261"/>
    <w:rsid w:val="00A37A24"/>
    <w:rsid w:val="00A4066B"/>
    <w:rsid w:val="00A423D6"/>
    <w:rsid w:val="00A429CC"/>
    <w:rsid w:val="00A43A90"/>
    <w:rsid w:val="00A51C70"/>
    <w:rsid w:val="00A5515A"/>
    <w:rsid w:val="00A61FE4"/>
    <w:rsid w:val="00A67A46"/>
    <w:rsid w:val="00A71608"/>
    <w:rsid w:val="00A71793"/>
    <w:rsid w:val="00A75B71"/>
    <w:rsid w:val="00A75EEB"/>
    <w:rsid w:val="00A822D2"/>
    <w:rsid w:val="00A82E71"/>
    <w:rsid w:val="00A83FF0"/>
    <w:rsid w:val="00A84046"/>
    <w:rsid w:val="00A84920"/>
    <w:rsid w:val="00A85BF1"/>
    <w:rsid w:val="00A861BD"/>
    <w:rsid w:val="00A90CB5"/>
    <w:rsid w:val="00A92E32"/>
    <w:rsid w:val="00AA085B"/>
    <w:rsid w:val="00AA207A"/>
    <w:rsid w:val="00AA30DE"/>
    <w:rsid w:val="00AA4A25"/>
    <w:rsid w:val="00AA6BC0"/>
    <w:rsid w:val="00AB1426"/>
    <w:rsid w:val="00AB6B1D"/>
    <w:rsid w:val="00AC258F"/>
    <w:rsid w:val="00AC2EAE"/>
    <w:rsid w:val="00AC63FD"/>
    <w:rsid w:val="00AC7D39"/>
    <w:rsid w:val="00AC7D6E"/>
    <w:rsid w:val="00AD3139"/>
    <w:rsid w:val="00AD449F"/>
    <w:rsid w:val="00AD5348"/>
    <w:rsid w:val="00AD6361"/>
    <w:rsid w:val="00AD682A"/>
    <w:rsid w:val="00AD6BA3"/>
    <w:rsid w:val="00AD6C74"/>
    <w:rsid w:val="00AE471B"/>
    <w:rsid w:val="00AE48E5"/>
    <w:rsid w:val="00AF088F"/>
    <w:rsid w:val="00AF17D8"/>
    <w:rsid w:val="00AF26E1"/>
    <w:rsid w:val="00AF67E0"/>
    <w:rsid w:val="00AF69CD"/>
    <w:rsid w:val="00AF69F8"/>
    <w:rsid w:val="00B01B18"/>
    <w:rsid w:val="00B03DE8"/>
    <w:rsid w:val="00B04C1C"/>
    <w:rsid w:val="00B059E5"/>
    <w:rsid w:val="00B067E0"/>
    <w:rsid w:val="00B074C7"/>
    <w:rsid w:val="00B103A1"/>
    <w:rsid w:val="00B10585"/>
    <w:rsid w:val="00B12645"/>
    <w:rsid w:val="00B1356D"/>
    <w:rsid w:val="00B1469F"/>
    <w:rsid w:val="00B147CC"/>
    <w:rsid w:val="00B17616"/>
    <w:rsid w:val="00B178E7"/>
    <w:rsid w:val="00B20249"/>
    <w:rsid w:val="00B20424"/>
    <w:rsid w:val="00B204F6"/>
    <w:rsid w:val="00B205B9"/>
    <w:rsid w:val="00B21449"/>
    <w:rsid w:val="00B25D8C"/>
    <w:rsid w:val="00B30D76"/>
    <w:rsid w:val="00B30FC8"/>
    <w:rsid w:val="00B32686"/>
    <w:rsid w:val="00B400AF"/>
    <w:rsid w:val="00B411BF"/>
    <w:rsid w:val="00B41A1C"/>
    <w:rsid w:val="00B43549"/>
    <w:rsid w:val="00B4465A"/>
    <w:rsid w:val="00B44B43"/>
    <w:rsid w:val="00B461B5"/>
    <w:rsid w:val="00B52262"/>
    <w:rsid w:val="00B63445"/>
    <w:rsid w:val="00B64E88"/>
    <w:rsid w:val="00B661D5"/>
    <w:rsid w:val="00B803E8"/>
    <w:rsid w:val="00B80D88"/>
    <w:rsid w:val="00B81165"/>
    <w:rsid w:val="00B8189E"/>
    <w:rsid w:val="00B8427E"/>
    <w:rsid w:val="00B84EDC"/>
    <w:rsid w:val="00B85130"/>
    <w:rsid w:val="00B86A7E"/>
    <w:rsid w:val="00B87210"/>
    <w:rsid w:val="00B9089B"/>
    <w:rsid w:val="00B91945"/>
    <w:rsid w:val="00B91949"/>
    <w:rsid w:val="00B91FCE"/>
    <w:rsid w:val="00B95909"/>
    <w:rsid w:val="00B9723D"/>
    <w:rsid w:val="00B97CA1"/>
    <w:rsid w:val="00BA083F"/>
    <w:rsid w:val="00BA17E5"/>
    <w:rsid w:val="00BA48DC"/>
    <w:rsid w:val="00BB0FA9"/>
    <w:rsid w:val="00BB2A4E"/>
    <w:rsid w:val="00BB398D"/>
    <w:rsid w:val="00BB4648"/>
    <w:rsid w:val="00BB5CEB"/>
    <w:rsid w:val="00BC1996"/>
    <w:rsid w:val="00BD0169"/>
    <w:rsid w:val="00BD0939"/>
    <w:rsid w:val="00BD5901"/>
    <w:rsid w:val="00BD5951"/>
    <w:rsid w:val="00BD5D76"/>
    <w:rsid w:val="00BD77D4"/>
    <w:rsid w:val="00BE015D"/>
    <w:rsid w:val="00BE422C"/>
    <w:rsid w:val="00BE4B1B"/>
    <w:rsid w:val="00BE6E35"/>
    <w:rsid w:val="00BF056B"/>
    <w:rsid w:val="00BF153B"/>
    <w:rsid w:val="00BF1AE9"/>
    <w:rsid w:val="00BF2557"/>
    <w:rsid w:val="00BF2DF2"/>
    <w:rsid w:val="00BF4763"/>
    <w:rsid w:val="00BF6ADC"/>
    <w:rsid w:val="00C01E3A"/>
    <w:rsid w:val="00C044AA"/>
    <w:rsid w:val="00C04DE2"/>
    <w:rsid w:val="00C07E53"/>
    <w:rsid w:val="00C10B36"/>
    <w:rsid w:val="00C12709"/>
    <w:rsid w:val="00C12FDE"/>
    <w:rsid w:val="00C150AB"/>
    <w:rsid w:val="00C16433"/>
    <w:rsid w:val="00C200E3"/>
    <w:rsid w:val="00C20223"/>
    <w:rsid w:val="00C2548B"/>
    <w:rsid w:val="00C3120F"/>
    <w:rsid w:val="00C325B5"/>
    <w:rsid w:val="00C325B9"/>
    <w:rsid w:val="00C3451F"/>
    <w:rsid w:val="00C34B42"/>
    <w:rsid w:val="00C35B66"/>
    <w:rsid w:val="00C3659B"/>
    <w:rsid w:val="00C36E58"/>
    <w:rsid w:val="00C370CE"/>
    <w:rsid w:val="00C37F40"/>
    <w:rsid w:val="00C50DF3"/>
    <w:rsid w:val="00C523C7"/>
    <w:rsid w:val="00C610D9"/>
    <w:rsid w:val="00C65F87"/>
    <w:rsid w:val="00C67540"/>
    <w:rsid w:val="00C67BFC"/>
    <w:rsid w:val="00C73768"/>
    <w:rsid w:val="00C74B71"/>
    <w:rsid w:val="00C74B7B"/>
    <w:rsid w:val="00C77E24"/>
    <w:rsid w:val="00C820B1"/>
    <w:rsid w:val="00C8285A"/>
    <w:rsid w:val="00C839CA"/>
    <w:rsid w:val="00C846AE"/>
    <w:rsid w:val="00C87919"/>
    <w:rsid w:val="00C937E0"/>
    <w:rsid w:val="00C94440"/>
    <w:rsid w:val="00C9541D"/>
    <w:rsid w:val="00CA2851"/>
    <w:rsid w:val="00CA57C0"/>
    <w:rsid w:val="00CA7277"/>
    <w:rsid w:val="00CB099C"/>
    <w:rsid w:val="00CB1791"/>
    <w:rsid w:val="00CB648A"/>
    <w:rsid w:val="00CB64FA"/>
    <w:rsid w:val="00CB71FC"/>
    <w:rsid w:val="00CC093C"/>
    <w:rsid w:val="00CC541A"/>
    <w:rsid w:val="00CC564F"/>
    <w:rsid w:val="00CD2C68"/>
    <w:rsid w:val="00CD4683"/>
    <w:rsid w:val="00CD5EAF"/>
    <w:rsid w:val="00CD5FA8"/>
    <w:rsid w:val="00CD6E47"/>
    <w:rsid w:val="00CD7DEE"/>
    <w:rsid w:val="00CE1B6E"/>
    <w:rsid w:val="00CE5172"/>
    <w:rsid w:val="00CE5353"/>
    <w:rsid w:val="00CF15C7"/>
    <w:rsid w:val="00CF2AF4"/>
    <w:rsid w:val="00CF2E93"/>
    <w:rsid w:val="00CF36F1"/>
    <w:rsid w:val="00CF45F3"/>
    <w:rsid w:val="00CF5978"/>
    <w:rsid w:val="00CF7458"/>
    <w:rsid w:val="00D0216F"/>
    <w:rsid w:val="00D02186"/>
    <w:rsid w:val="00D025D0"/>
    <w:rsid w:val="00D02F89"/>
    <w:rsid w:val="00D0300B"/>
    <w:rsid w:val="00D0492B"/>
    <w:rsid w:val="00D071A8"/>
    <w:rsid w:val="00D10E20"/>
    <w:rsid w:val="00D12721"/>
    <w:rsid w:val="00D128C3"/>
    <w:rsid w:val="00D1316A"/>
    <w:rsid w:val="00D15302"/>
    <w:rsid w:val="00D15959"/>
    <w:rsid w:val="00D15A5E"/>
    <w:rsid w:val="00D2005F"/>
    <w:rsid w:val="00D2239E"/>
    <w:rsid w:val="00D22D34"/>
    <w:rsid w:val="00D24B0B"/>
    <w:rsid w:val="00D24ED2"/>
    <w:rsid w:val="00D25110"/>
    <w:rsid w:val="00D25F99"/>
    <w:rsid w:val="00D312E0"/>
    <w:rsid w:val="00D31F2F"/>
    <w:rsid w:val="00D34ABB"/>
    <w:rsid w:val="00D35AC2"/>
    <w:rsid w:val="00D42A68"/>
    <w:rsid w:val="00D44B4E"/>
    <w:rsid w:val="00D45AB1"/>
    <w:rsid w:val="00D50AAD"/>
    <w:rsid w:val="00D51387"/>
    <w:rsid w:val="00D52845"/>
    <w:rsid w:val="00D554DC"/>
    <w:rsid w:val="00D6049A"/>
    <w:rsid w:val="00D611E1"/>
    <w:rsid w:val="00D6434B"/>
    <w:rsid w:val="00D64435"/>
    <w:rsid w:val="00D64BA7"/>
    <w:rsid w:val="00D66FED"/>
    <w:rsid w:val="00D719F4"/>
    <w:rsid w:val="00D7388F"/>
    <w:rsid w:val="00D73E52"/>
    <w:rsid w:val="00D75F63"/>
    <w:rsid w:val="00D83C40"/>
    <w:rsid w:val="00D83DCD"/>
    <w:rsid w:val="00D845F3"/>
    <w:rsid w:val="00D86C4B"/>
    <w:rsid w:val="00D90A91"/>
    <w:rsid w:val="00D925F8"/>
    <w:rsid w:val="00D928E0"/>
    <w:rsid w:val="00D9628F"/>
    <w:rsid w:val="00DA1D42"/>
    <w:rsid w:val="00DA22EF"/>
    <w:rsid w:val="00DA4BCF"/>
    <w:rsid w:val="00DA5309"/>
    <w:rsid w:val="00DB035F"/>
    <w:rsid w:val="00DB2D81"/>
    <w:rsid w:val="00DB3748"/>
    <w:rsid w:val="00DB3E3F"/>
    <w:rsid w:val="00DB484D"/>
    <w:rsid w:val="00DB66B4"/>
    <w:rsid w:val="00DB6FD6"/>
    <w:rsid w:val="00DC21EB"/>
    <w:rsid w:val="00DC375D"/>
    <w:rsid w:val="00DC3C0C"/>
    <w:rsid w:val="00DC4019"/>
    <w:rsid w:val="00DD0B8A"/>
    <w:rsid w:val="00DD30A4"/>
    <w:rsid w:val="00DD4F37"/>
    <w:rsid w:val="00DD7016"/>
    <w:rsid w:val="00DD75E8"/>
    <w:rsid w:val="00DE093C"/>
    <w:rsid w:val="00DE0BE0"/>
    <w:rsid w:val="00DE427E"/>
    <w:rsid w:val="00DE5845"/>
    <w:rsid w:val="00DE7595"/>
    <w:rsid w:val="00DF10AE"/>
    <w:rsid w:val="00DF2A2D"/>
    <w:rsid w:val="00DF3060"/>
    <w:rsid w:val="00DF44FE"/>
    <w:rsid w:val="00DF469D"/>
    <w:rsid w:val="00E01F26"/>
    <w:rsid w:val="00E02410"/>
    <w:rsid w:val="00E05546"/>
    <w:rsid w:val="00E06665"/>
    <w:rsid w:val="00E07B87"/>
    <w:rsid w:val="00E07CE5"/>
    <w:rsid w:val="00E140AD"/>
    <w:rsid w:val="00E143CC"/>
    <w:rsid w:val="00E16781"/>
    <w:rsid w:val="00E17279"/>
    <w:rsid w:val="00E1744C"/>
    <w:rsid w:val="00E17BDB"/>
    <w:rsid w:val="00E2019D"/>
    <w:rsid w:val="00E21EF5"/>
    <w:rsid w:val="00E2674D"/>
    <w:rsid w:val="00E2727F"/>
    <w:rsid w:val="00E3134D"/>
    <w:rsid w:val="00E32E61"/>
    <w:rsid w:val="00E33875"/>
    <w:rsid w:val="00E348CE"/>
    <w:rsid w:val="00E35740"/>
    <w:rsid w:val="00E408D2"/>
    <w:rsid w:val="00E4127B"/>
    <w:rsid w:val="00E42B03"/>
    <w:rsid w:val="00E46F97"/>
    <w:rsid w:val="00E52D3E"/>
    <w:rsid w:val="00E52F05"/>
    <w:rsid w:val="00E53461"/>
    <w:rsid w:val="00E53B4A"/>
    <w:rsid w:val="00E560F2"/>
    <w:rsid w:val="00E577D0"/>
    <w:rsid w:val="00E609D8"/>
    <w:rsid w:val="00E63787"/>
    <w:rsid w:val="00E6403B"/>
    <w:rsid w:val="00E67582"/>
    <w:rsid w:val="00E675C0"/>
    <w:rsid w:val="00E6766B"/>
    <w:rsid w:val="00E70E10"/>
    <w:rsid w:val="00E757AC"/>
    <w:rsid w:val="00E76EFE"/>
    <w:rsid w:val="00E867F1"/>
    <w:rsid w:val="00E90C8C"/>
    <w:rsid w:val="00E93302"/>
    <w:rsid w:val="00E95A17"/>
    <w:rsid w:val="00EA005E"/>
    <w:rsid w:val="00EA00C6"/>
    <w:rsid w:val="00EA05C1"/>
    <w:rsid w:val="00EA1859"/>
    <w:rsid w:val="00EA4D2E"/>
    <w:rsid w:val="00EA6F60"/>
    <w:rsid w:val="00EA7AA5"/>
    <w:rsid w:val="00EB1773"/>
    <w:rsid w:val="00EB2DA7"/>
    <w:rsid w:val="00EB64B7"/>
    <w:rsid w:val="00EB6530"/>
    <w:rsid w:val="00EB6D76"/>
    <w:rsid w:val="00EC028F"/>
    <w:rsid w:val="00EC1BDC"/>
    <w:rsid w:val="00EC2DC9"/>
    <w:rsid w:val="00EC6B37"/>
    <w:rsid w:val="00EC7018"/>
    <w:rsid w:val="00ED3865"/>
    <w:rsid w:val="00ED3992"/>
    <w:rsid w:val="00ED3F8D"/>
    <w:rsid w:val="00EE47CA"/>
    <w:rsid w:val="00EE5130"/>
    <w:rsid w:val="00EE619D"/>
    <w:rsid w:val="00EE73BB"/>
    <w:rsid w:val="00EF0853"/>
    <w:rsid w:val="00EF526B"/>
    <w:rsid w:val="00EF64B6"/>
    <w:rsid w:val="00F00859"/>
    <w:rsid w:val="00F00950"/>
    <w:rsid w:val="00F0471D"/>
    <w:rsid w:val="00F057AB"/>
    <w:rsid w:val="00F05D70"/>
    <w:rsid w:val="00F07F07"/>
    <w:rsid w:val="00F13AE7"/>
    <w:rsid w:val="00F13B0C"/>
    <w:rsid w:val="00F148AF"/>
    <w:rsid w:val="00F15261"/>
    <w:rsid w:val="00F1762D"/>
    <w:rsid w:val="00F17E99"/>
    <w:rsid w:val="00F210DD"/>
    <w:rsid w:val="00F22EE5"/>
    <w:rsid w:val="00F233BA"/>
    <w:rsid w:val="00F26708"/>
    <w:rsid w:val="00F27AE8"/>
    <w:rsid w:val="00F302EB"/>
    <w:rsid w:val="00F327C1"/>
    <w:rsid w:val="00F337C3"/>
    <w:rsid w:val="00F403E4"/>
    <w:rsid w:val="00F40DA9"/>
    <w:rsid w:val="00F4416E"/>
    <w:rsid w:val="00F46F56"/>
    <w:rsid w:val="00F47653"/>
    <w:rsid w:val="00F47DAF"/>
    <w:rsid w:val="00F52A33"/>
    <w:rsid w:val="00F56093"/>
    <w:rsid w:val="00F6180A"/>
    <w:rsid w:val="00F63592"/>
    <w:rsid w:val="00F6364E"/>
    <w:rsid w:val="00F64F3C"/>
    <w:rsid w:val="00F66951"/>
    <w:rsid w:val="00F67E0C"/>
    <w:rsid w:val="00F7481D"/>
    <w:rsid w:val="00F75284"/>
    <w:rsid w:val="00F75308"/>
    <w:rsid w:val="00F77940"/>
    <w:rsid w:val="00F86D95"/>
    <w:rsid w:val="00F872AE"/>
    <w:rsid w:val="00F87772"/>
    <w:rsid w:val="00F9199A"/>
    <w:rsid w:val="00F92961"/>
    <w:rsid w:val="00F9348B"/>
    <w:rsid w:val="00F93B2A"/>
    <w:rsid w:val="00F94DF5"/>
    <w:rsid w:val="00F960F9"/>
    <w:rsid w:val="00F96B38"/>
    <w:rsid w:val="00F97108"/>
    <w:rsid w:val="00F97FF0"/>
    <w:rsid w:val="00FA0B85"/>
    <w:rsid w:val="00FA0C06"/>
    <w:rsid w:val="00FA251A"/>
    <w:rsid w:val="00FA2E11"/>
    <w:rsid w:val="00FA2ED4"/>
    <w:rsid w:val="00FA341B"/>
    <w:rsid w:val="00FA6730"/>
    <w:rsid w:val="00FA68C6"/>
    <w:rsid w:val="00FA7B95"/>
    <w:rsid w:val="00FB0727"/>
    <w:rsid w:val="00FB089F"/>
    <w:rsid w:val="00FB1904"/>
    <w:rsid w:val="00FB737B"/>
    <w:rsid w:val="00FC0B4A"/>
    <w:rsid w:val="00FC1179"/>
    <w:rsid w:val="00FC2EEC"/>
    <w:rsid w:val="00FC3039"/>
    <w:rsid w:val="00FC330C"/>
    <w:rsid w:val="00FC40FB"/>
    <w:rsid w:val="00FC53BE"/>
    <w:rsid w:val="00FD3C47"/>
    <w:rsid w:val="00FD7EE0"/>
    <w:rsid w:val="00FE2633"/>
    <w:rsid w:val="00FE63FC"/>
    <w:rsid w:val="00FF26F5"/>
    <w:rsid w:val="00FF2984"/>
    <w:rsid w:val="00FF48AE"/>
    <w:rsid w:val="00FF673E"/>
    <w:rsid w:val="01059322"/>
    <w:rsid w:val="0192A0BB"/>
    <w:rsid w:val="01C38FB4"/>
    <w:rsid w:val="02777447"/>
    <w:rsid w:val="0283A327"/>
    <w:rsid w:val="02DA4D8C"/>
    <w:rsid w:val="02E35EE7"/>
    <w:rsid w:val="04A857B4"/>
    <w:rsid w:val="05A3A2EC"/>
    <w:rsid w:val="05FEA33F"/>
    <w:rsid w:val="065FB1CD"/>
    <w:rsid w:val="06932DFA"/>
    <w:rsid w:val="06D404BB"/>
    <w:rsid w:val="09A94095"/>
    <w:rsid w:val="0AA5E041"/>
    <w:rsid w:val="0AA724F6"/>
    <w:rsid w:val="0BEDE777"/>
    <w:rsid w:val="0D97133F"/>
    <w:rsid w:val="0E3C3CCB"/>
    <w:rsid w:val="101F9CCA"/>
    <w:rsid w:val="10A4FB54"/>
    <w:rsid w:val="1307B726"/>
    <w:rsid w:val="13D54F5C"/>
    <w:rsid w:val="14E5CD20"/>
    <w:rsid w:val="150B2F5C"/>
    <w:rsid w:val="156710CA"/>
    <w:rsid w:val="15977F29"/>
    <w:rsid w:val="162CA605"/>
    <w:rsid w:val="1658E594"/>
    <w:rsid w:val="1735A8D1"/>
    <w:rsid w:val="17536585"/>
    <w:rsid w:val="178C1F00"/>
    <w:rsid w:val="1B77C051"/>
    <w:rsid w:val="1BEF36AD"/>
    <w:rsid w:val="1DC2A709"/>
    <w:rsid w:val="1EC31AD8"/>
    <w:rsid w:val="1F76B327"/>
    <w:rsid w:val="1F8301A3"/>
    <w:rsid w:val="1FA05C47"/>
    <w:rsid w:val="201A5DBB"/>
    <w:rsid w:val="20F0F3F9"/>
    <w:rsid w:val="20FA47CB"/>
    <w:rsid w:val="21BBA927"/>
    <w:rsid w:val="21F50A1D"/>
    <w:rsid w:val="22429B18"/>
    <w:rsid w:val="231D870B"/>
    <w:rsid w:val="24918E80"/>
    <w:rsid w:val="24C5C6E3"/>
    <w:rsid w:val="2515A5BB"/>
    <w:rsid w:val="2538182A"/>
    <w:rsid w:val="2558C3A3"/>
    <w:rsid w:val="26BE72D1"/>
    <w:rsid w:val="27829186"/>
    <w:rsid w:val="279946C3"/>
    <w:rsid w:val="283CD98C"/>
    <w:rsid w:val="299D70FE"/>
    <w:rsid w:val="29CEB8A4"/>
    <w:rsid w:val="2AC6DAEC"/>
    <w:rsid w:val="2B5D12F7"/>
    <w:rsid w:val="2C62E65A"/>
    <w:rsid w:val="3098136A"/>
    <w:rsid w:val="30CFEDE8"/>
    <w:rsid w:val="340442DA"/>
    <w:rsid w:val="341C98F4"/>
    <w:rsid w:val="34DC1F8F"/>
    <w:rsid w:val="357F8A5C"/>
    <w:rsid w:val="3612DF60"/>
    <w:rsid w:val="366510AF"/>
    <w:rsid w:val="37739369"/>
    <w:rsid w:val="384F1D59"/>
    <w:rsid w:val="3870F930"/>
    <w:rsid w:val="3AB5C314"/>
    <w:rsid w:val="3B21FC82"/>
    <w:rsid w:val="3B4016F4"/>
    <w:rsid w:val="3BA921C0"/>
    <w:rsid w:val="3C1965AF"/>
    <w:rsid w:val="3CC6C606"/>
    <w:rsid w:val="3CF143E5"/>
    <w:rsid w:val="3D27F235"/>
    <w:rsid w:val="3D2DB8D2"/>
    <w:rsid w:val="3DABE67A"/>
    <w:rsid w:val="3DFF0FC4"/>
    <w:rsid w:val="40CB7533"/>
    <w:rsid w:val="411C5978"/>
    <w:rsid w:val="414449CB"/>
    <w:rsid w:val="41CC11B2"/>
    <w:rsid w:val="42D1F3DD"/>
    <w:rsid w:val="44045E76"/>
    <w:rsid w:val="44B88E52"/>
    <w:rsid w:val="4688C4B2"/>
    <w:rsid w:val="49038CF8"/>
    <w:rsid w:val="4A622525"/>
    <w:rsid w:val="4B7C98D8"/>
    <w:rsid w:val="4BF372F9"/>
    <w:rsid w:val="4C9CE080"/>
    <w:rsid w:val="4D84031E"/>
    <w:rsid w:val="4D96E734"/>
    <w:rsid w:val="4DA17FE0"/>
    <w:rsid w:val="504014BD"/>
    <w:rsid w:val="54122D34"/>
    <w:rsid w:val="552601C4"/>
    <w:rsid w:val="565A39FF"/>
    <w:rsid w:val="57B4CD17"/>
    <w:rsid w:val="5AB46366"/>
    <w:rsid w:val="5C28079D"/>
    <w:rsid w:val="5CBDA21C"/>
    <w:rsid w:val="5E797E1A"/>
    <w:rsid w:val="5ED4B577"/>
    <w:rsid w:val="5FC69011"/>
    <w:rsid w:val="5FD3D398"/>
    <w:rsid w:val="60B60EAF"/>
    <w:rsid w:val="61742944"/>
    <w:rsid w:val="62761269"/>
    <w:rsid w:val="64865526"/>
    <w:rsid w:val="65368106"/>
    <w:rsid w:val="6582CA86"/>
    <w:rsid w:val="67CA426B"/>
    <w:rsid w:val="6869B867"/>
    <w:rsid w:val="68775FCD"/>
    <w:rsid w:val="6AE35CA0"/>
    <w:rsid w:val="6B01E32D"/>
    <w:rsid w:val="6BF98981"/>
    <w:rsid w:val="6C10C9F6"/>
    <w:rsid w:val="6C6E4517"/>
    <w:rsid w:val="6CFC44C7"/>
    <w:rsid w:val="6D299B42"/>
    <w:rsid w:val="6D2B4482"/>
    <w:rsid w:val="6D4A92AC"/>
    <w:rsid w:val="6DF33CF2"/>
    <w:rsid w:val="6E2640C3"/>
    <w:rsid w:val="6FD1EEF9"/>
    <w:rsid w:val="70A701FF"/>
    <w:rsid w:val="70C981D9"/>
    <w:rsid w:val="7115DE5B"/>
    <w:rsid w:val="7152D4E7"/>
    <w:rsid w:val="717124B1"/>
    <w:rsid w:val="72FC3EAA"/>
    <w:rsid w:val="732E065B"/>
    <w:rsid w:val="73979AF3"/>
    <w:rsid w:val="74A8C573"/>
    <w:rsid w:val="76790E7F"/>
    <w:rsid w:val="77CE45E0"/>
    <w:rsid w:val="782BFF02"/>
    <w:rsid w:val="783E0BBE"/>
    <w:rsid w:val="79339FC2"/>
    <w:rsid w:val="79651B8A"/>
    <w:rsid w:val="7A293C32"/>
    <w:rsid w:val="7A983DED"/>
    <w:rsid w:val="7AA761E8"/>
    <w:rsid w:val="7C0BC9EA"/>
    <w:rsid w:val="7C10DDE2"/>
    <w:rsid w:val="7E2682CD"/>
    <w:rsid w:val="7E629DBF"/>
    <w:rsid w:val="7EC71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1368"/>
  <w15:docId w15:val="{A847D614-E38D-4127-8AA9-2BF21F11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34"/>
    <w:pPr>
      <w:spacing w:after="120" w:line="285" w:lineRule="auto"/>
    </w:pPr>
    <w:rPr>
      <w:rFonts w:ascii="Calibri" w:eastAsia="Times New Roman" w:hAnsi="Calibri" w:cs="Times New Roman"/>
      <w:color w:val="000000"/>
      <w:kern w:val="28"/>
      <w:szCs w:val="20"/>
      <w:lang w:eastAsia="en-GB"/>
      <w14:ligatures w14:val="standard"/>
      <w14:cntxtAlts/>
    </w:rPr>
  </w:style>
  <w:style w:type="paragraph" w:styleId="Heading1">
    <w:name w:val="heading 1"/>
    <w:basedOn w:val="Normal"/>
    <w:next w:val="Normal"/>
    <w:link w:val="Heading1Char"/>
    <w:uiPriority w:val="9"/>
    <w:qFormat/>
    <w:rsid w:val="00C77E24"/>
    <w:pPr>
      <w:spacing w:after="0" w:line="240" w:lineRule="auto"/>
      <w:outlineLvl w:val="0"/>
    </w:pPr>
    <w:rPr>
      <w:rFonts w:ascii="Berthold Akzidenz Grotesk BE Co" w:eastAsia="Calibri" w:hAnsi="Berthold Akzidenz Grotesk BE Co" w:cs="Arial"/>
      <w:bCs/>
      <w:color w:val="auto"/>
      <w:sz w:val="52"/>
      <w:szCs w:val="32"/>
    </w:rPr>
  </w:style>
  <w:style w:type="paragraph" w:styleId="Heading2">
    <w:name w:val="heading 2"/>
    <w:basedOn w:val="Normal"/>
    <w:next w:val="Normal"/>
    <w:link w:val="Heading2Char"/>
    <w:uiPriority w:val="9"/>
    <w:unhideWhenUsed/>
    <w:qFormat/>
    <w:rsid w:val="00461C61"/>
    <w:pPr>
      <w:keepNext/>
      <w:keepLines/>
      <w:pBdr>
        <w:bottom w:val="single" w:sz="6" w:space="1" w:color="auto"/>
      </w:pBdr>
      <w:spacing w:before="240" w:line="240" w:lineRule="auto"/>
      <w:outlineLvl w:val="1"/>
    </w:pPr>
    <w:rPr>
      <w:rFonts w:ascii="Berthold Akzidenz Grotesk BE Co" w:eastAsia="Calibri" w:hAnsi="Berthold Akzidenz Grotesk BE Co" w:cstheme="majorBidi"/>
      <w:bCs/>
      <w:color w:val="365F91" w:themeColor="accent1" w:themeShade="BF"/>
      <w:sz w:val="36"/>
      <w:szCs w:val="28"/>
    </w:rPr>
  </w:style>
  <w:style w:type="paragraph" w:styleId="Heading3">
    <w:name w:val="heading 3"/>
    <w:basedOn w:val="Heading1"/>
    <w:next w:val="Normal"/>
    <w:link w:val="Heading3Char"/>
    <w:uiPriority w:val="9"/>
    <w:unhideWhenUsed/>
    <w:qFormat/>
    <w:rsid w:val="007E4E97"/>
    <w:pPr>
      <w:spacing w:after="240"/>
      <w:outlineLvl w:val="2"/>
    </w:pPr>
    <w:rPr>
      <w:rFonts w:asciiTheme="minorHAnsi" w:hAnsiTheme="minorHAnsi" w:cstheme="minorHAnsi"/>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629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7629A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60ED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2D428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2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84"/>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76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55"/>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5333D4"/>
    <w:rPr>
      <w:sz w:val="16"/>
      <w:szCs w:val="16"/>
    </w:rPr>
  </w:style>
  <w:style w:type="paragraph" w:styleId="CommentText">
    <w:name w:val="annotation text"/>
    <w:basedOn w:val="Normal"/>
    <w:link w:val="CommentTextChar"/>
    <w:uiPriority w:val="99"/>
    <w:unhideWhenUsed/>
    <w:rsid w:val="005333D4"/>
    <w:pPr>
      <w:spacing w:line="240" w:lineRule="auto"/>
    </w:pPr>
  </w:style>
  <w:style w:type="character" w:customStyle="1" w:styleId="CommentTextChar">
    <w:name w:val="Comment Text Char"/>
    <w:basedOn w:val="DefaultParagraphFont"/>
    <w:link w:val="CommentText"/>
    <w:uiPriority w:val="99"/>
    <w:rsid w:val="005333D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5333D4"/>
    <w:rPr>
      <w:b/>
      <w:bCs/>
    </w:rPr>
  </w:style>
  <w:style w:type="character" w:customStyle="1" w:styleId="CommentSubjectChar">
    <w:name w:val="Comment Subject Char"/>
    <w:basedOn w:val="CommentTextChar"/>
    <w:link w:val="CommentSubject"/>
    <w:uiPriority w:val="99"/>
    <w:semiHidden/>
    <w:rsid w:val="005333D4"/>
    <w:rPr>
      <w:rFonts w:ascii="Calibri" w:eastAsia="Times New Roman" w:hAnsi="Calibri" w:cs="Times New Roman"/>
      <w:b/>
      <w:bCs/>
      <w:color w:val="000000"/>
      <w:kern w:val="28"/>
      <w:sz w:val="20"/>
      <w:szCs w:val="20"/>
      <w:lang w:eastAsia="en-GB"/>
    </w:rPr>
  </w:style>
  <w:style w:type="character" w:customStyle="1" w:styleId="Heading2Char">
    <w:name w:val="Heading 2 Char"/>
    <w:basedOn w:val="DefaultParagraphFont"/>
    <w:link w:val="Heading2"/>
    <w:uiPriority w:val="9"/>
    <w:rsid w:val="00461C61"/>
    <w:rPr>
      <w:rFonts w:ascii="Berthold Akzidenz Grotesk BE Co" w:eastAsia="Calibri" w:hAnsi="Berthold Akzidenz Grotesk BE Co" w:cstheme="majorBidi"/>
      <w:bCs/>
      <w:color w:val="365F91" w:themeColor="accent1" w:themeShade="BF"/>
      <w:kern w:val="28"/>
      <w:sz w:val="36"/>
      <w:szCs w:val="28"/>
      <w:lang w:eastAsia="en-GB"/>
      <w14:ligatures w14:val="standard"/>
      <w14:cntxtAlts/>
    </w:rPr>
  </w:style>
  <w:style w:type="paragraph" w:styleId="ListParagraph">
    <w:name w:val="List Paragraph"/>
    <w:basedOn w:val="Normal"/>
    <w:uiPriority w:val="34"/>
    <w:qFormat/>
    <w:rsid w:val="00797DB8"/>
    <w:pPr>
      <w:numPr>
        <w:numId w:val="38"/>
      </w:numPr>
      <w:spacing w:after="240" w:line="257" w:lineRule="auto"/>
    </w:pPr>
    <w:rPr>
      <w:rFonts w:asciiTheme="minorHAnsi" w:eastAsiaTheme="minorHAnsi" w:hAnsiTheme="minorHAnsi" w:cstheme="minorBidi"/>
      <w:color w:val="auto"/>
      <w:kern w:val="0"/>
      <w:sz w:val="24"/>
      <w:szCs w:val="24"/>
      <w:lang w:eastAsia="en-US"/>
    </w:rPr>
  </w:style>
  <w:style w:type="character" w:styleId="Hyperlink">
    <w:name w:val="Hyperlink"/>
    <w:basedOn w:val="DefaultParagraphFont"/>
    <w:uiPriority w:val="99"/>
    <w:unhideWhenUsed/>
    <w:rsid w:val="003464CC"/>
    <w:rPr>
      <w:color w:val="0000FF" w:themeColor="hyperlink"/>
      <w:u w:val="single"/>
    </w:rPr>
  </w:style>
  <w:style w:type="character" w:customStyle="1" w:styleId="UnresolvedMention1">
    <w:name w:val="Unresolved Mention1"/>
    <w:basedOn w:val="DefaultParagraphFont"/>
    <w:uiPriority w:val="99"/>
    <w:semiHidden/>
    <w:unhideWhenUsed/>
    <w:rsid w:val="006C423D"/>
    <w:rPr>
      <w:color w:val="808080"/>
      <w:shd w:val="clear" w:color="auto" w:fill="E6E6E6"/>
    </w:rPr>
  </w:style>
  <w:style w:type="paragraph" w:styleId="NormalWeb">
    <w:name w:val="Normal (Web)"/>
    <w:basedOn w:val="Normal"/>
    <w:uiPriority w:val="99"/>
    <w:semiHidden/>
    <w:unhideWhenUsed/>
    <w:rsid w:val="00181E1B"/>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C77E24"/>
    <w:rPr>
      <w:rFonts w:ascii="Berthold Akzidenz Grotesk BE Co" w:eastAsia="Calibri" w:hAnsi="Berthold Akzidenz Grotesk BE Co" w:cs="Arial"/>
      <w:bCs/>
      <w:kern w:val="28"/>
      <w:sz w:val="52"/>
      <w:szCs w:val="32"/>
      <w:lang w:eastAsia="en-GB"/>
      <w14:ligatures w14:val="standard"/>
      <w14:cntxtAlts/>
    </w:rPr>
  </w:style>
  <w:style w:type="table" w:styleId="LightList-Accent1">
    <w:name w:val="Light List Accent 1"/>
    <w:basedOn w:val="TableNormal"/>
    <w:uiPriority w:val="61"/>
    <w:rsid w:val="0070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3A3033"/>
    <w:pPr>
      <w:spacing w:after="0" w:line="240" w:lineRule="auto"/>
    </w:pPr>
    <w:rPr>
      <w:rFonts w:ascii="Calibri" w:eastAsia="Times New Roman" w:hAnsi="Calibri" w:cs="Times New Roman"/>
      <w:color w:val="000000"/>
      <w:kern w:val="28"/>
      <w:szCs w:val="20"/>
      <w:lang w:eastAsia="en-GB"/>
      <w14:ligatures w14:val="standard"/>
      <w14:cntxtAlts/>
    </w:rPr>
  </w:style>
  <w:style w:type="paragraph" w:customStyle="1" w:styleId="xmsonormal">
    <w:name w:val="x_msonormal"/>
    <w:basedOn w:val="Normal"/>
    <w:uiPriority w:val="99"/>
    <w:rsid w:val="00D10E20"/>
    <w:pPr>
      <w:spacing w:after="0" w:line="240" w:lineRule="auto"/>
    </w:pPr>
    <w:rPr>
      <w:rFonts w:eastAsiaTheme="minorHAnsi"/>
      <w:color w:val="auto"/>
      <w:kern w:val="0"/>
      <w:szCs w:val="22"/>
      <w14:ligatures w14:val="none"/>
      <w14:cntxtAlts w14:val="0"/>
    </w:rPr>
  </w:style>
  <w:style w:type="table" w:customStyle="1" w:styleId="TableGrid1">
    <w:name w:val="Table Grid1"/>
    <w:basedOn w:val="TableNormal"/>
    <w:next w:val="TableGrid"/>
    <w:uiPriority w:val="59"/>
    <w:rsid w:val="00D1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23EA"/>
    <w:rPr>
      <w:i/>
      <w:iCs/>
    </w:rPr>
  </w:style>
  <w:style w:type="character" w:customStyle="1" w:styleId="x-hidden-focus">
    <w:name w:val="x-hidden-focus"/>
    <w:basedOn w:val="DefaultParagraphFont"/>
    <w:rsid w:val="000523EA"/>
  </w:style>
  <w:style w:type="paragraph" w:styleId="FootnoteText">
    <w:name w:val="footnote text"/>
    <w:basedOn w:val="Normal"/>
    <w:link w:val="FootnoteTextChar"/>
    <w:uiPriority w:val="99"/>
    <w:unhideWhenUsed/>
    <w:rsid w:val="000523EA"/>
    <w:pPr>
      <w:spacing w:after="0" w:line="240" w:lineRule="auto"/>
    </w:pPr>
    <w:rPr>
      <w:rFonts w:asciiTheme="minorHAnsi" w:eastAsiaTheme="minorHAnsi" w:hAnsiTheme="minorHAnsi" w:cstheme="minorBidi"/>
      <w:color w:val="auto"/>
      <w:kern w:val="0"/>
      <w:sz w:val="20"/>
      <w:lang w:eastAsia="en-US"/>
      <w14:ligatures w14:val="none"/>
      <w14:cntxtAlts w14:val="0"/>
    </w:rPr>
  </w:style>
  <w:style w:type="character" w:customStyle="1" w:styleId="FootnoteTextChar">
    <w:name w:val="Footnote Text Char"/>
    <w:basedOn w:val="DefaultParagraphFont"/>
    <w:link w:val="FootnoteText"/>
    <w:uiPriority w:val="99"/>
    <w:rsid w:val="000523EA"/>
    <w:rPr>
      <w:sz w:val="20"/>
      <w:szCs w:val="20"/>
    </w:rPr>
  </w:style>
  <w:style w:type="character" w:styleId="FootnoteReference">
    <w:name w:val="footnote reference"/>
    <w:basedOn w:val="DefaultParagraphFont"/>
    <w:uiPriority w:val="99"/>
    <w:unhideWhenUsed/>
    <w:rsid w:val="000523EA"/>
    <w:rPr>
      <w:vertAlign w:val="superscript"/>
    </w:rPr>
  </w:style>
  <w:style w:type="character" w:styleId="FollowedHyperlink">
    <w:name w:val="FollowedHyperlink"/>
    <w:basedOn w:val="DefaultParagraphFont"/>
    <w:uiPriority w:val="99"/>
    <w:semiHidden/>
    <w:unhideWhenUsed/>
    <w:rsid w:val="00DC375D"/>
    <w:rPr>
      <w:color w:val="800080" w:themeColor="followedHyperlink"/>
      <w:u w:val="single"/>
    </w:rPr>
  </w:style>
  <w:style w:type="paragraph" w:styleId="Revision">
    <w:name w:val="Revision"/>
    <w:hidden/>
    <w:uiPriority w:val="99"/>
    <w:semiHidden/>
    <w:rsid w:val="009A1ACF"/>
    <w:pPr>
      <w:spacing w:after="0" w:line="240" w:lineRule="auto"/>
    </w:pPr>
    <w:rPr>
      <w:rFonts w:ascii="Calibri" w:eastAsia="Times New Roman" w:hAnsi="Calibri" w:cs="Times New Roman"/>
      <w:color w:val="000000"/>
      <w:kern w:val="28"/>
      <w:szCs w:val="20"/>
      <w:lang w:eastAsia="en-GB"/>
      <w14:ligatures w14:val="standard"/>
      <w14:cntxtAlts/>
    </w:rPr>
  </w:style>
  <w:style w:type="character" w:customStyle="1" w:styleId="UnresolvedMention2">
    <w:name w:val="Unresolved Mention2"/>
    <w:basedOn w:val="DefaultParagraphFont"/>
    <w:uiPriority w:val="99"/>
    <w:semiHidden/>
    <w:unhideWhenUsed/>
    <w:rsid w:val="00145F73"/>
    <w:rPr>
      <w:color w:val="605E5C"/>
      <w:shd w:val="clear" w:color="auto" w:fill="E1DFDD"/>
    </w:rPr>
  </w:style>
  <w:style w:type="paragraph" w:customStyle="1" w:styleId="paragraph">
    <w:name w:val="paragraph"/>
    <w:basedOn w:val="Normal"/>
    <w:rsid w:val="005955F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5955F5"/>
  </w:style>
  <w:style w:type="character" w:customStyle="1" w:styleId="eop">
    <w:name w:val="eop"/>
    <w:basedOn w:val="DefaultParagraphFont"/>
    <w:rsid w:val="005955F5"/>
  </w:style>
  <w:style w:type="character" w:customStyle="1" w:styleId="UnresolvedMention3">
    <w:name w:val="Unresolved Mention3"/>
    <w:basedOn w:val="DefaultParagraphFont"/>
    <w:uiPriority w:val="99"/>
    <w:semiHidden/>
    <w:unhideWhenUsed/>
    <w:rsid w:val="00F52A33"/>
    <w:rPr>
      <w:color w:val="605E5C"/>
      <w:shd w:val="clear" w:color="auto" w:fill="E1DFDD"/>
    </w:rPr>
  </w:style>
  <w:style w:type="character" w:styleId="UnresolvedMention">
    <w:name w:val="Unresolved Mention"/>
    <w:basedOn w:val="DefaultParagraphFont"/>
    <w:uiPriority w:val="99"/>
    <w:semiHidden/>
    <w:unhideWhenUsed/>
    <w:rsid w:val="0022722E"/>
    <w:rPr>
      <w:color w:val="605E5C"/>
      <w:shd w:val="clear" w:color="auto" w:fill="E1DFDD"/>
    </w:rPr>
  </w:style>
  <w:style w:type="paragraph" w:styleId="Title">
    <w:name w:val="Title"/>
    <w:basedOn w:val="Normal"/>
    <w:next w:val="Normal"/>
    <w:link w:val="TitleChar"/>
    <w:uiPriority w:val="10"/>
    <w:qFormat/>
    <w:rsid w:val="00C77E24"/>
    <w:pPr>
      <w:spacing w:after="0" w:line="240" w:lineRule="auto"/>
    </w:pPr>
    <w:rPr>
      <w:rFonts w:ascii="Berthold Akzidenz Grotesk BE Co" w:eastAsia="Calibri" w:hAnsi="Berthold Akzidenz Grotesk BE Co" w:cs="Arial"/>
      <w:b/>
      <w:bCs/>
      <w:color w:val="1F497D"/>
      <w:sz w:val="58"/>
      <w:szCs w:val="58"/>
    </w:rPr>
  </w:style>
  <w:style w:type="character" w:customStyle="1" w:styleId="TitleChar">
    <w:name w:val="Title Char"/>
    <w:basedOn w:val="DefaultParagraphFont"/>
    <w:link w:val="Title"/>
    <w:uiPriority w:val="10"/>
    <w:rsid w:val="00C77E24"/>
    <w:rPr>
      <w:rFonts w:ascii="Berthold Akzidenz Grotesk BE Co" w:eastAsia="Calibri" w:hAnsi="Berthold Akzidenz Grotesk BE Co" w:cs="Arial"/>
      <w:b/>
      <w:bCs/>
      <w:color w:val="1F497D"/>
      <w:kern w:val="28"/>
      <w:sz w:val="58"/>
      <w:szCs w:val="58"/>
      <w:lang w:eastAsia="en-GB"/>
      <w14:ligatures w14:val="standard"/>
      <w14:cntxtAlts/>
    </w:rPr>
  </w:style>
  <w:style w:type="character" w:customStyle="1" w:styleId="Heading3Char">
    <w:name w:val="Heading 3 Char"/>
    <w:basedOn w:val="DefaultParagraphFont"/>
    <w:link w:val="Heading3"/>
    <w:uiPriority w:val="9"/>
    <w:rsid w:val="007E4E97"/>
    <w:rPr>
      <w:rFonts w:eastAsia="Calibri" w:cstheme="minorHAnsi"/>
      <w:b/>
      <w:kern w:val="28"/>
      <w:sz w:val="28"/>
      <w:szCs w:val="28"/>
      <w:lang w:eastAsia="en-GB"/>
      <w14:ligatures w14:val="standard"/>
      <w14:cntxtAlts/>
    </w:rPr>
  </w:style>
  <w:style w:type="paragraph" w:styleId="Quote">
    <w:name w:val="Quote"/>
    <w:basedOn w:val="Normal"/>
    <w:next w:val="Normal"/>
    <w:link w:val="QuoteChar"/>
    <w:uiPriority w:val="29"/>
    <w:qFormat/>
    <w:rsid w:val="00797DB8"/>
    <w:rPr>
      <w:i/>
      <w:iCs/>
    </w:rPr>
  </w:style>
  <w:style w:type="character" w:customStyle="1" w:styleId="QuoteChar">
    <w:name w:val="Quote Char"/>
    <w:basedOn w:val="DefaultParagraphFont"/>
    <w:link w:val="Quote"/>
    <w:uiPriority w:val="29"/>
    <w:rsid w:val="00797DB8"/>
    <w:rPr>
      <w:rFonts w:ascii="Calibri" w:eastAsia="Times New Roman" w:hAnsi="Calibri" w:cs="Times New Roman"/>
      <w:i/>
      <w:iCs/>
      <w:color w:val="000000"/>
      <w:kern w:val="28"/>
      <w:szCs w:val="20"/>
      <w:lang w:eastAsia="en-GB"/>
      <w14:ligatures w14:val="standard"/>
      <w14:cntxtAlts/>
    </w:rPr>
  </w:style>
  <w:style w:type="character" w:styleId="BookTitle">
    <w:name w:val="Book Title"/>
    <w:basedOn w:val="DefaultParagraphFont"/>
    <w:uiPriority w:val="33"/>
    <w:qFormat/>
    <w:rsid w:val="007A19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335">
      <w:bodyDiv w:val="1"/>
      <w:marLeft w:val="0"/>
      <w:marRight w:val="0"/>
      <w:marTop w:val="0"/>
      <w:marBottom w:val="0"/>
      <w:divBdr>
        <w:top w:val="none" w:sz="0" w:space="0" w:color="auto"/>
        <w:left w:val="none" w:sz="0" w:space="0" w:color="auto"/>
        <w:bottom w:val="none" w:sz="0" w:space="0" w:color="auto"/>
        <w:right w:val="none" w:sz="0" w:space="0" w:color="auto"/>
      </w:divBdr>
    </w:div>
    <w:div w:id="40326860">
      <w:bodyDiv w:val="1"/>
      <w:marLeft w:val="0"/>
      <w:marRight w:val="0"/>
      <w:marTop w:val="0"/>
      <w:marBottom w:val="0"/>
      <w:divBdr>
        <w:top w:val="none" w:sz="0" w:space="0" w:color="auto"/>
        <w:left w:val="none" w:sz="0" w:space="0" w:color="auto"/>
        <w:bottom w:val="none" w:sz="0" w:space="0" w:color="auto"/>
        <w:right w:val="none" w:sz="0" w:space="0" w:color="auto"/>
      </w:divBdr>
    </w:div>
    <w:div w:id="113527691">
      <w:bodyDiv w:val="1"/>
      <w:marLeft w:val="0"/>
      <w:marRight w:val="0"/>
      <w:marTop w:val="0"/>
      <w:marBottom w:val="0"/>
      <w:divBdr>
        <w:top w:val="none" w:sz="0" w:space="0" w:color="auto"/>
        <w:left w:val="none" w:sz="0" w:space="0" w:color="auto"/>
        <w:bottom w:val="none" w:sz="0" w:space="0" w:color="auto"/>
        <w:right w:val="none" w:sz="0" w:space="0" w:color="auto"/>
      </w:divBdr>
      <w:divsChild>
        <w:div w:id="717628952">
          <w:marLeft w:val="0"/>
          <w:marRight w:val="0"/>
          <w:marTop w:val="0"/>
          <w:marBottom w:val="0"/>
          <w:divBdr>
            <w:top w:val="none" w:sz="0" w:space="0" w:color="auto"/>
            <w:left w:val="none" w:sz="0" w:space="0" w:color="auto"/>
            <w:bottom w:val="none" w:sz="0" w:space="0" w:color="auto"/>
            <w:right w:val="none" w:sz="0" w:space="0" w:color="auto"/>
          </w:divBdr>
        </w:div>
      </w:divsChild>
    </w:div>
    <w:div w:id="184441467">
      <w:bodyDiv w:val="1"/>
      <w:marLeft w:val="0"/>
      <w:marRight w:val="0"/>
      <w:marTop w:val="0"/>
      <w:marBottom w:val="0"/>
      <w:divBdr>
        <w:top w:val="none" w:sz="0" w:space="0" w:color="auto"/>
        <w:left w:val="none" w:sz="0" w:space="0" w:color="auto"/>
        <w:bottom w:val="none" w:sz="0" w:space="0" w:color="auto"/>
        <w:right w:val="none" w:sz="0" w:space="0" w:color="auto"/>
      </w:divBdr>
    </w:div>
    <w:div w:id="199706789">
      <w:bodyDiv w:val="1"/>
      <w:marLeft w:val="0"/>
      <w:marRight w:val="0"/>
      <w:marTop w:val="0"/>
      <w:marBottom w:val="0"/>
      <w:divBdr>
        <w:top w:val="none" w:sz="0" w:space="0" w:color="auto"/>
        <w:left w:val="none" w:sz="0" w:space="0" w:color="auto"/>
        <w:bottom w:val="none" w:sz="0" w:space="0" w:color="auto"/>
        <w:right w:val="none" w:sz="0" w:space="0" w:color="auto"/>
      </w:divBdr>
      <w:divsChild>
        <w:div w:id="812479590">
          <w:marLeft w:val="0"/>
          <w:marRight w:val="0"/>
          <w:marTop w:val="0"/>
          <w:marBottom w:val="0"/>
          <w:divBdr>
            <w:top w:val="none" w:sz="0" w:space="0" w:color="auto"/>
            <w:left w:val="none" w:sz="0" w:space="0" w:color="auto"/>
            <w:bottom w:val="none" w:sz="0" w:space="0" w:color="auto"/>
            <w:right w:val="none" w:sz="0" w:space="0" w:color="auto"/>
          </w:divBdr>
        </w:div>
      </w:divsChild>
    </w:div>
    <w:div w:id="303701988">
      <w:bodyDiv w:val="1"/>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327171818">
      <w:bodyDiv w:val="1"/>
      <w:marLeft w:val="0"/>
      <w:marRight w:val="0"/>
      <w:marTop w:val="0"/>
      <w:marBottom w:val="0"/>
      <w:divBdr>
        <w:top w:val="none" w:sz="0" w:space="0" w:color="auto"/>
        <w:left w:val="none" w:sz="0" w:space="0" w:color="auto"/>
        <w:bottom w:val="none" w:sz="0" w:space="0" w:color="auto"/>
        <w:right w:val="none" w:sz="0" w:space="0" w:color="auto"/>
      </w:divBdr>
    </w:div>
    <w:div w:id="452141611">
      <w:bodyDiv w:val="1"/>
      <w:marLeft w:val="0"/>
      <w:marRight w:val="0"/>
      <w:marTop w:val="0"/>
      <w:marBottom w:val="0"/>
      <w:divBdr>
        <w:top w:val="none" w:sz="0" w:space="0" w:color="auto"/>
        <w:left w:val="none" w:sz="0" w:space="0" w:color="auto"/>
        <w:bottom w:val="none" w:sz="0" w:space="0" w:color="auto"/>
        <w:right w:val="none" w:sz="0" w:space="0" w:color="auto"/>
      </w:divBdr>
    </w:div>
    <w:div w:id="686252269">
      <w:bodyDiv w:val="1"/>
      <w:marLeft w:val="0"/>
      <w:marRight w:val="0"/>
      <w:marTop w:val="0"/>
      <w:marBottom w:val="0"/>
      <w:divBdr>
        <w:top w:val="none" w:sz="0" w:space="0" w:color="auto"/>
        <w:left w:val="none" w:sz="0" w:space="0" w:color="auto"/>
        <w:bottom w:val="none" w:sz="0" w:space="0" w:color="auto"/>
        <w:right w:val="none" w:sz="0" w:space="0" w:color="auto"/>
      </w:divBdr>
    </w:div>
    <w:div w:id="707294732">
      <w:bodyDiv w:val="1"/>
      <w:marLeft w:val="0"/>
      <w:marRight w:val="0"/>
      <w:marTop w:val="0"/>
      <w:marBottom w:val="0"/>
      <w:divBdr>
        <w:top w:val="none" w:sz="0" w:space="0" w:color="auto"/>
        <w:left w:val="none" w:sz="0" w:space="0" w:color="auto"/>
        <w:bottom w:val="none" w:sz="0" w:space="0" w:color="auto"/>
        <w:right w:val="none" w:sz="0" w:space="0" w:color="auto"/>
      </w:divBdr>
    </w:div>
    <w:div w:id="712316970">
      <w:bodyDiv w:val="1"/>
      <w:marLeft w:val="0"/>
      <w:marRight w:val="0"/>
      <w:marTop w:val="0"/>
      <w:marBottom w:val="0"/>
      <w:divBdr>
        <w:top w:val="none" w:sz="0" w:space="0" w:color="auto"/>
        <w:left w:val="none" w:sz="0" w:space="0" w:color="auto"/>
        <w:bottom w:val="none" w:sz="0" w:space="0" w:color="auto"/>
        <w:right w:val="none" w:sz="0" w:space="0" w:color="auto"/>
      </w:divBdr>
    </w:div>
    <w:div w:id="754936213">
      <w:bodyDiv w:val="1"/>
      <w:marLeft w:val="0"/>
      <w:marRight w:val="0"/>
      <w:marTop w:val="0"/>
      <w:marBottom w:val="0"/>
      <w:divBdr>
        <w:top w:val="none" w:sz="0" w:space="0" w:color="auto"/>
        <w:left w:val="none" w:sz="0" w:space="0" w:color="auto"/>
        <w:bottom w:val="none" w:sz="0" w:space="0" w:color="auto"/>
        <w:right w:val="none" w:sz="0" w:space="0" w:color="auto"/>
      </w:divBdr>
    </w:div>
    <w:div w:id="774786425">
      <w:bodyDiv w:val="1"/>
      <w:marLeft w:val="0"/>
      <w:marRight w:val="0"/>
      <w:marTop w:val="0"/>
      <w:marBottom w:val="0"/>
      <w:divBdr>
        <w:top w:val="none" w:sz="0" w:space="0" w:color="auto"/>
        <w:left w:val="none" w:sz="0" w:space="0" w:color="auto"/>
        <w:bottom w:val="none" w:sz="0" w:space="0" w:color="auto"/>
        <w:right w:val="none" w:sz="0" w:space="0" w:color="auto"/>
      </w:divBdr>
    </w:div>
    <w:div w:id="782067686">
      <w:bodyDiv w:val="1"/>
      <w:marLeft w:val="0"/>
      <w:marRight w:val="0"/>
      <w:marTop w:val="0"/>
      <w:marBottom w:val="0"/>
      <w:divBdr>
        <w:top w:val="none" w:sz="0" w:space="0" w:color="auto"/>
        <w:left w:val="none" w:sz="0" w:space="0" w:color="auto"/>
        <w:bottom w:val="none" w:sz="0" w:space="0" w:color="auto"/>
        <w:right w:val="none" w:sz="0" w:space="0" w:color="auto"/>
      </w:divBdr>
    </w:div>
    <w:div w:id="850409744">
      <w:bodyDiv w:val="1"/>
      <w:marLeft w:val="0"/>
      <w:marRight w:val="0"/>
      <w:marTop w:val="0"/>
      <w:marBottom w:val="0"/>
      <w:divBdr>
        <w:top w:val="none" w:sz="0" w:space="0" w:color="auto"/>
        <w:left w:val="none" w:sz="0" w:space="0" w:color="auto"/>
        <w:bottom w:val="none" w:sz="0" w:space="0" w:color="auto"/>
        <w:right w:val="none" w:sz="0" w:space="0" w:color="auto"/>
      </w:divBdr>
      <w:divsChild>
        <w:div w:id="106580034">
          <w:marLeft w:val="0"/>
          <w:marRight w:val="0"/>
          <w:marTop w:val="0"/>
          <w:marBottom w:val="0"/>
          <w:divBdr>
            <w:top w:val="none" w:sz="0" w:space="0" w:color="auto"/>
            <w:left w:val="none" w:sz="0" w:space="0" w:color="auto"/>
            <w:bottom w:val="none" w:sz="0" w:space="0" w:color="auto"/>
            <w:right w:val="none" w:sz="0" w:space="0" w:color="auto"/>
          </w:divBdr>
        </w:div>
        <w:div w:id="244414620">
          <w:marLeft w:val="0"/>
          <w:marRight w:val="0"/>
          <w:marTop w:val="0"/>
          <w:marBottom w:val="0"/>
          <w:divBdr>
            <w:top w:val="none" w:sz="0" w:space="0" w:color="auto"/>
            <w:left w:val="none" w:sz="0" w:space="0" w:color="auto"/>
            <w:bottom w:val="none" w:sz="0" w:space="0" w:color="auto"/>
            <w:right w:val="none" w:sz="0" w:space="0" w:color="auto"/>
          </w:divBdr>
        </w:div>
        <w:div w:id="778186127">
          <w:marLeft w:val="0"/>
          <w:marRight w:val="0"/>
          <w:marTop w:val="0"/>
          <w:marBottom w:val="0"/>
          <w:divBdr>
            <w:top w:val="none" w:sz="0" w:space="0" w:color="auto"/>
            <w:left w:val="none" w:sz="0" w:space="0" w:color="auto"/>
            <w:bottom w:val="none" w:sz="0" w:space="0" w:color="auto"/>
            <w:right w:val="none" w:sz="0" w:space="0" w:color="auto"/>
          </w:divBdr>
        </w:div>
        <w:div w:id="1242636823">
          <w:marLeft w:val="0"/>
          <w:marRight w:val="0"/>
          <w:marTop w:val="0"/>
          <w:marBottom w:val="0"/>
          <w:divBdr>
            <w:top w:val="none" w:sz="0" w:space="0" w:color="auto"/>
            <w:left w:val="none" w:sz="0" w:space="0" w:color="auto"/>
            <w:bottom w:val="none" w:sz="0" w:space="0" w:color="auto"/>
            <w:right w:val="none" w:sz="0" w:space="0" w:color="auto"/>
          </w:divBdr>
        </w:div>
        <w:div w:id="1531576847">
          <w:marLeft w:val="0"/>
          <w:marRight w:val="0"/>
          <w:marTop w:val="0"/>
          <w:marBottom w:val="0"/>
          <w:divBdr>
            <w:top w:val="none" w:sz="0" w:space="0" w:color="auto"/>
            <w:left w:val="none" w:sz="0" w:space="0" w:color="auto"/>
            <w:bottom w:val="none" w:sz="0" w:space="0" w:color="auto"/>
            <w:right w:val="none" w:sz="0" w:space="0" w:color="auto"/>
          </w:divBdr>
        </w:div>
        <w:div w:id="1595672543">
          <w:marLeft w:val="0"/>
          <w:marRight w:val="0"/>
          <w:marTop w:val="0"/>
          <w:marBottom w:val="0"/>
          <w:divBdr>
            <w:top w:val="none" w:sz="0" w:space="0" w:color="auto"/>
            <w:left w:val="none" w:sz="0" w:space="0" w:color="auto"/>
            <w:bottom w:val="none" w:sz="0" w:space="0" w:color="auto"/>
            <w:right w:val="none" w:sz="0" w:space="0" w:color="auto"/>
          </w:divBdr>
        </w:div>
        <w:div w:id="1622376025">
          <w:marLeft w:val="0"/>
          <w:marRight w:val="0"/>
          <w:marTop w:val="0"/>
          <w:marBottom w:val="0"/>
          <w:divBdr>
            <w:top w:val="none" w:sz="0" w:space="0" w:color="auto"/>
            <w:left w:val="none" w:sz="0" w:space="0" w:color="auto"/>
            <w:bottom w:val="none" w:sz="0" w:space="0" w:color="auto"/>
            <w:right w:val="none" w:sz="0" w:space="0" w:color="auto"/>
          </w:divBdr>
        </w:div>
      </w:divsChild>
    </w:div>
    <w:div w:id="1021274775">
      <w:bodyDiv w:val="1"/>
      <w:marLeft w:val="0"/>
      <w:marRight w:val="0"/>
      <w:marTop w:val="0"/>
      <w:marBottom w:val="0"/>
      <w:divBdr>
        <w:top w:val="none" w:sz="0" w:space="0" w:color="auto"/>
        <w:left w:val="none" w:sz="0" w:space="0" w:color="auto"/>
        <w:bottom w:val="none" w:sz="0" w:space="0" w:color="auto"/>
        <w:right w:val="none" w:sz="0" w:space="0" w:color="auto"/>
      </w:divBdr>
    </w:div>
    <w:div w:id="1082070416">
      <w:bodyDiv w:val="1"/>
      <w:marLeft w:val="0"/>
      <w:marRight w:val="0"/>
      <w:marTop w:val="0"/>
      <w:marBottom w:val="0"/>
      <w:divBdr>
        <w:top w:val="none" w:sz="0" w:space="0" w:color="auto"/>
        <w:left w:val="none" w:sz="0" w:space="0" w:color="auto"/>
        <w:bottom w:val="none" w:sz="0" w:space="0" w:color="auto"/>
        <w:right w:val="none" w:sz="0" w:space="0" w:color="auto"/>
      </w:divBdr>
    </w:div>
    <w:div w:id="1082147220">
      <w:bodyDiv w:val="1"/>
      <w:marLeft w:val="0"/>
      <w:marRight w:val="0"/>
      <w:marTop w:val="0"/>
      <w:marBottom w:val="0"/>
      <w:divBdr>
        <w:top w:val="none" w:sz="0" w:space="0" w:color="auto"/>
        <w:left w:val="none" w:sz="0" w:space="0" w:color="auto"/>
        <w:bottom w:val="none" w:sz="0" w:space="0" w:color="auto"/>
        <w:right w:val="none" w:sz="0" w:space="0" w:color="auto"/>
      </w:divBdr>
    </w:div>
    <w:div w:id="1106803560">
      <w:bodyDiv w:val="1"/>
      <w:marLeft w:val="0"/>
      <w:marRight w:val="0"/>
      <w:marTop w:val="0"/>
      <w:marBottom w:val="0"/>
      <w:divBdr>
        <w:top w:val="none" w:sz="0" w:space="0" w:color="auto"/>
        <w:left w:val="none" w:sz="0" w:space="0" w:color="auto"/>
        <w:bottom w:val="none" w:sz="0" w:space="0" w:color="auto"/>
        <w:right w:val="none" w:sz="0" w:space="0" w:color="auto"/>
      </w:divBdr>
    </w:div>
    <w:div w:id="1141657009">
      <w:bodyDiv w:val="1"/>
      <w:marLeft w:val="0"/>
      <w:marRight w:val="0"/>
      <w:marTop w:val="0"/>
      <w:marBottom w:val="0"/>
      <w:divBdr>
        <w:top w:val="none" w:sz="0" w:space="0" w:color="auto"/>
        <w:left w:val="none" w:sz="0" w:space="0" w:color="auto"/>
        <w:bottom w:val="none" w:sz="0" w:space="0" w:color="auto"/>
        <w:right w:val="none" w:sz="0" w:space="0" w:color="auto"/>
      </w:divBdr>
    </w:div>
    <w:div w:id="1168986384">
      <w:bodyDiv w:val="1"/>
      <w:marLeft w:val="0"/>
      <w:marRight w:val="0"/>
      <w:marTop w:val="0"/>
      <w:marBottom w:val="0"/>
      <w:divBdr>
        <w:top w:val="none" w:sz="0" w:space="0" w:color="auto"/>
        <w:left w:val="none" w:sz="0" w:space="0" w:color="auto"/>
        <w:bottom w:val="none" w:sz="0" w:space="0" w:color="auto"/>
        <w:right w:val="none" w:sz="0" w:space="0" w:color="auto"/>
      </w:divBdr>
    </w:div>
    <w:div w:id="1234970706">
      <w:bodyDiv w:val="1"/>
      <w:marLeft w:val="0"/>
      <w:marRight w:val="0"/>
      <w:marTop w:val="0"/>
      <w:marBottom w:val="0"/>
      <w:divBdr>
        <w:top w:val="none" w:sz="0" w:space="0" w:color="auto"/>
        <w:left w:val="none" w:sz="0" w:space="0" w:color="auto"/>
        <w:bottom w:val="none" w:sz="0" w:space="0" w:color="auto"/>
        <w:right w:val="none" w:sz="0" w:space="0" w:color="auto"/>
      </w:divBdr>
    </w:div>
    <w:div w:id="1344556139">
      <w:bodyDiv w:val="1"/>
      <w:marLeft w:val="0"/>
      <w:marRight w:val="0"/>
      <w:marTop w:val="0"/>
      <w:marBottom w:val="0"/>
      <w:divBdr>
        <w:top w:val="none" w:sz="0" w:space="0" w:color="auto"/>
        <w:left w:val="none" w:sz="0" w:space="0" w:color="auto"/>
        <w:bottom w:val="none" w:sz="0" w:space="0" w:color="auto"/>
        <w:right w:val="none" w:sz="0" w:space="0" w:color="auto"/>
      </w:divBdr>
    </w:div>
    <w:div w:id="1427193167">
      <w:bodyDiv w:val="1"/>
      <w:marLeft w:val="0"/>
      <w:marRight w:val="0"/>
      <w:marTop w:val="0"/>
      <w:marBottom w:val="0"/>
      <w:divBdr>
        <w:top w:val="none" w:sz="0" w:space="0" w:color="auto"/>
        <w:left w:val="none" w:sz="0" w:space="0" w:color="auto"/>
        <w:bottom w:val="none" w:sz="0" w:space="0" w:color="auto"/>
        <w:right w:val="none" w:sz="0" w:space="0" w:color="auto"/>
      </w:divBdr>
    </w:div>
    <w:div w:id="1482190019">
      <w:bodyDiv w:val="1"/>
      <w:marLeft w:val="0"/>
      <w:marRight w:val="0"/>
      <w:marTop w:val="0"/>
      <w:marBottom w:val="0"/>
      <w:divBdr>
        <w:top w:val="none" w:sz="0" w:space="0" w:color="auto"/>
        <w:left w:val="none" w:sz="0" w:space="0" w:color="auto"/>
        <w:bottom w:val="none" w:sz="0" w:space="0" w:color="auto"/>
        <w:right w:val="none" w:sz="0" w:space="0" w:color="auto"/>
      </w:divBdr>
    </w:div>
    <w:div w:id="1484614055">
      <w:bodyDiv w:val="1"/>
      <w:marLeft w:val="0"/>
      <w:marRight w:val="0"/>
      <w:marTop w:val="0"/>
      <w:marBottom w:val="0"/>
      <w:divBdr>
        <w:top w:val="none" w:sz="0" w:space="0" w:color="auto"/>
        <w:left w:val="none" w:sz="0" w:space="0" w:color="auto"/>
        <w:bottom w:val="none" w:sz="0" w:space="0" w:color="auto"/>
        <w:right w:val="none" w:sz="0" w:space="0" w:color="auto"/>
      </w:divBdr>
      <w:divsChild>
        <w:div w:id="373042541">
          <w:marLeft w:val="0"/>
          <w:marRight w:val="0"/>
          <w:marTop w:val="0"/>
          <w:marBottom w:val="0"/>
          <w:divBdr>
            <w:top w:val="none" w:sz="0" w:space="0" w:color="auto"/>
            <w:left w:val="none" w:sz="0" w:space="0" w:color="auto"/>
            <w:bottom w:val="none" w:sz="0" w:space="0" w:color="auto"/>
            <w:right w:val="none" w:sz="0" w:space="0" w:color="auto"/>
          </w:divBdr>
        </w:div>
        <w:div w:id="883172951">
          <w:marLeft w:val="0"/>
          <w:marRight w:val="0"/>
          <w:marTop w:val="0"/>
          <w:marBottom w:val="0"/>
          <w:divBdr>
            <w:top w:val="none" w:sz="0" w:space="0" w:color="auto"/>
            <w:left w:val="none" w:sz="0" w:space="0" w:color="auto"/>
            <w:bottom w:val="none" w:sz="0" w:space="0" w:color="auto"/>
            <w:right w:val="none" w:sz="0" w:space="0" w:color="auto"/>
          </w:divBdr>
        </w:div>
        <w:div w:id="1179543995">
          <w:marLeft w:val="0"/>
          <w:marRight w:val="0"/>
          <w:marTop w:val="0"/>
          <w:marBottom w:val="0"/>
          <w:divBdr>
            <w:top w:val="none" w:sz="0" w:space="0" w:color="auto"/>
            <w:left w:val="none" w:sz="0" w:space="0" w:color="auto"/>
            <w:bottom w:val="none" w:sz="0" w:space="0" w:color="auto"/>
            <w:right w:val="none" w:sz="0" w:space="0" w:color="auto"/>
          </w:divBdr>
        </w:div>
        <w:div w:id="1344547951">
          <w:marLeft w:val="0"/>
          <w:marRight w:val="0"/>
          <w:marTop w:val="0"/>
          <w:marBottom w:val="0"/>
          <w:divBdr>
            <w:top w:val="none" w:sz="0" w:space="0" w:color="auto"/>
            <w:left w:val="none" w:sz="0" w:space="0" w:color="auto"/>
            <w:bottom w:val="none" w:sz="0" w:space="0" w:color="auto"/>
            <w:right w:val="none" w:sz="0" w:space="0" w:color="auto"/>
          </w:divBdr>
        </w:div>
        <w:div w:id="1606572638">
          <w:marLeft w:val="0"/>
          <w:marRight w:val="0"/>
          <w:marTop w:val="0"/>
          <w:marBottom w:val="0"/>
          <w:divBdr>
            <w:top w:val="none" w:sz="0" w:space="0" w:color="auto"/>
            <w:left w:val="none" w:sz="0" w:space="0" w:color="auto"/>
            <w:bottom w:val="none" w:sz="0" w:space="0" w:color="auto"/>
            <w:right w:val="none" w:sz="0" w:space="0" w:color="auto"/>
          </w:divBdr>
        </w:div>
      </w:divsChild>
    </w:div>
    <w:div w:id="1504971220">
      <w:bodyDiv w:val="1"/>
      <w:marLeft w:val="0"/>
      <w:marRight w:val="0"/>
      <w:marTop w:val="0"/>
      <w:marBottom w:val="0"/>
      <w:divBdr>
        <w:top w:val="none" w:sz="0" w:space="0" w:color="auto"/>
        <w:left w:val="none" w:sz="0" w:space="0" w:color="auto"/>
        <w:bottom w:val="none" w:sz="0" w:space="0" w:color="auto"/>
        <w:right w:val="none" w:sz="0" w:space="0" w:color="auto"/>
      </w:divBdr>
    </w:div>
    <w:div w:id="1595671600">
      <w:bodyDiv w:val="1"/>
      <w:marLeft w:val="0"/>
      <w:marRight w:val="0"/>
      <w:marTop w:val="0"/>
      <w:marBottom w:val="0"/>
      <w:divBdr>
        <w:top w:val="none" w:sz="0" w:space="0" w:color="auto"/>
        <w:left w:val="none" w:sz="0" w:space="0" w:color="auto"/>
        <w:bottom w:val="none" w:sz="0" w:space="0" w:color="auto"/>
        <w:right w:val="none" w:sz="0" w:space="0" w:color="auto"/>
      </w:divBdr>
    </w:div>
    <w:div w:id="1681198426">
      <w:bodyDiv w:val="1"/>
      <w:marLeft w:val="0"/>
      <w:marRight w:val="0"/>
      <w:marTop w:val="0"/>
      <w:marBottom w:val="0"/>
      <w:divBdr>
        <w:top w:val="none" w:sz="0" w:space="0" w:color="auto"/>
        <w:left w:val="none" w:sz="0" w:space="0" w:color="auto"/>
        <w:bottom w:val="none" w:sz="0" w:space="0" w:color="auto"/>
        <w:right w:val="none" w:sz="0" w:space="0" w:color="auto"/>
      </w:divBdr>
    </w:div>
    <w:div w:id="1700079588">
      <w:bodyDiv w:val="1"/>
      <w:marLeft w:val="0"/>
      <w:marRight w:val="0"/>
      <w:marTop w:val="0"/>
      <w:marBottom w:val="0"/>
      <w:divBdr>
        <w:top w:val="none" w:sz="0" w:space="0" w:color="auto"/>
        <w:left w:val="none" w:sz="0" w:space="0" w:color="auto"/>
        <w:bottom w:val="none" w:sz="0" w:space="0" w:color="auto"/>
        <w:right w:val="none" w:sz="0" w:space="0" w:color="auto"/>
      </w:divBdr>
    </w:div>
    <w:div w:id="1711146957">
      <w:bodyDiv w:val="1"/>
      <w:marLeft w:val="0"/>
      <w:marRight w:val="0"/>
      <w:marTop w:val="0"/>
      <w:marBottom w:val="0"/>
      <w:divBdr>
        <w:top w:val="none" w:sz="0" w:space="0" w:color="auto"/>
        <w:left w:val="none" w:sz="0" w:space="0" w:color="auto"/>
        <w:bottom w:val="none" w:sz="0" w:space="0" w:color="auto"/>
        <w:right w:val="none" w:sz="0" w:space="0" w:color="auto"/>
      </w:divBdr>
    </w:div>
    <w:div w:id="1956978741">
      <w:bodyDiv w:val="1"/>
      <w:marLeft w:val="0"/>
      <w:marRight w:val="0"/>
      <w:marTop w:val="0"/>
      <w:marBottom w:val="0"/>
      <w:divBdr>
        <w:top w:val="none" w:sz="0" w:space="0" w:color="auto"/>
        <w:left w:val="none" w:sz="0" w:space="0" w:color="auto"/>
        <w:bottom w:val="none" w:sz="0" w:space="0" w:color="auto"/>
        <w:right w:val="none" w:sz="0" w:space="0" w:color="auto"/>
      </w:divBdr>
    </w:div>
    <w:div w:id="2008826413">
      <w:bodyDiv w:val="1"/>
      <w:marLeft w:val="0"/>
      <w:marRight w:val="0"/>
      <w:marTop w:val="0"/>
      <w:marBottom w:val="0"/>
      <w:divBdr>
        <w:top w:val="none" w:sz="0" w:space="0" w:color="auto"/>
        <w:left w:val="none" w:sz="0" w:space="0" w:color="auto"/>
        <w:bottom w:val="none" w:sz="0" w:space="0" w:color="auto"/>
        <w:right w:val="none" w:sz="0" w:space="0" w:color="auto"/>
      </w:divBdr>
    </w:div>
    <w:div w:id="2072848359">
      <w:bodyDiv w:val="1"/>
      <w:marLeft w:val="0"/>
      <w:marRight w:val="0"/>
      <w:marTop w:val="0"/>
      <w:marBottom w:val="0"/>
      <w:divBdr>
        <w:top w:val="none" w:sz="0" w:space="0" w:color="auto"/>
        <w:left w:val="none" w:sz="0" w:space="0" w:color="auto"/>
        <w:bottom w:val="none" w:sz="0" w:space="0" w:color="auto"/>
        <w:right w:val="none" w:sz="0" w:space="0" w:color="auto"/>
      </w:divBdr>
    </w:div>
    <w:div w:id="20890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a6becf96a5ec000d731aa9/bus-service-improvement-plans-guidance-to-local-authorities-and-bus-operators-2024.pdf" TargetMode="External"/><Relationship Id="rId18" Type="http://schemas.openxmlformats.org/officeDocument/2006/relationships/hyperlink" Target="https://www.inclusionlondon.org.uk/about-us/disability-in-london/social-model/the-social-model-of-disability-and-the-cultural-model-of-deaf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transporteast.gov.uk/rural-mobility-centre-of-excellence/" TargetMode="External"/><Relationship Id="rId17" Type="http://schemas.openxmlformats.org/officeDocument/2006/relationships/hyperlink" Target="https://www.disabilityrightsuk.org/social-model-disability-languag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olicyconnect.org.uk/news/accessible-transport-charter-local-and-combined-author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connect.org.uk/news/accessible-transport-charter-local-and-combined-authoritie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wales/sites/default/files/publications/2021-10/well-being-future-generations-wales-act-2015-the-essentials-2021.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pulse/equity-transport-path-inclusive-sustainable-network-all-tim-bellamy-fulxe/?trackingId=tKVN%2B7jgQsO7DOWjInT4cw%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mapper.com/?lang=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Events\Event%20Briefing%20-%20January%20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475E-7FD5-44A0-B9EA-53FD96A6BE83}">
  <ds:schemaRefs>
    <ds:schemaRef ds:uri="http://schemas.microsoft.com/office/2006/metadata/properties"/>
    <ds:schemaRef ds:uri="http://schemas.microsoft.com/office/infopath/2007/PartnerControls"/>
    <ds:schemaRef ds:uri="6fc67d17-d531-4bec-ad40-f4293aa38a50"/>
    <ds:schemaRef ds:uri="24d66215-56c6-4a6b-a270-1008f7711070"/>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287CBB5-4ACC-4ECE-8539-4D2AD819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1EDC0-0AB8-410C-AC7A-B330BB0C6562}">
  <ds:schemaRefs>
    <ds:schemaRef ds:uri="http://schemas.microsoft.com/sharepoint/v3/contenttype/forms"/>
  </ds:schemaRefs>
</ds:datastoreItem>
</file>

<file path=customXml/itemProps4.xml><?xml version="1.0" encoding="utf-8"?>
<ds:datastoreItem xmlns:ds="http://schemas.openxmlformats.org/officeDocument/2006/customXml" ds:itemID="{8ACC88F5-533F-470E-9736-ACC39FC3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Briefing - January 2020 - Template.dotx</Template>
  <TotalTime>167</TotalTime>
  <Pages>1</Pages>
  <Words>1484</Words>
  <Characters>8464</Characters>
  <Application>Microsoft Office Word</Application>
  <DocSecurity>4</DocSecurity>
  <Lines>70</Lines>
  <Paragraphs>19</Paragraphs>
  <ScaleCrop>false</ScaleCrop>
  <Company>Hewlett-Packard Company</Company>
  <LinksUpToDate>false</LinksUpToDate>
  <CharactersWithSpaces>9929</CharactersWithSpaces>
  <SharedDoc>false</SharedDoc>
  <HLinks>
    <vt:vector size="54" baseType="variant">
      <vt:variant>
        <vt:i4>2490404</vt:i4>
      </vt:variant>
      <vt:variant>
        <vt:i4>24</vt:i4>
      </vt:variant>
      <vt:variant>
        <vt:i4>0</vt:i4>
      </vt:variant>
      <vt:variant>
        <vt:i4>5</vt:i4>
      </vt:variant>
      <vt:variant>
        <vt:lpwstr>https://www.linkedin.com/pulse/equity-transport-path-inclusive-sustainable-network-all-tim-bellamy-fulxe/?trackingId=tKVN%2B7jgQsO7DOWjInT4cw%3D%3D</vt:lpwstr>
      </vt:variant>
      <vt:variant>
        <vt:lpwstr/>
      </vt:variant>
      <vt:variant>
        <vt:i4>393282</vt:i4>
      </vt:variant>
      <vt:variant>
        <vt:i4>21</vt:i4>
      </vt:variant>
      <vt:variant>
        <vt:i4>0</vt:i4>
      </vt:variant>
      <vt:variant>
        <vt:i4>5</vt:i4>
      </vt:variant>
      <vt:variant>
        <vt:lpwstr>https://www.inclusionlondon.org.uk/about-us/disability-in-london/social-model/the-social-model-of-disability-and-the-cultural-model-of-deafness/</vt:lpwstr>
      </vt:variant>
      <vt:variant>
        <vt:lpwstr/>
      </vt:variant>
      <vt:variant>
        <vt:i4>3276898</vt:i4>
      </vt:variant>
      <vt:variant>
        <vt:i4>18</vt:i4>
      </vt:variant>
      <vt:variant>
        <vt:i4>0</vt:i4>
      </vt:variant>
      <vt:variant>
        <vt:i4>5</vt:i4>
      </vt:variant>
      <vt:variant>
        <vt:lpwstr>https://www.disabilityrightsuk.org/social-model-disability-language</vt:lpwstr>
      </vt:variant>
      <vt:variant>
        <vt:lpwstr/>
      </vt:variant>
      <vt:variant>
        <vt:i4>4587586</vt:i4>
      </vt:variant>
      <vt:variant>
        <vt:i4>15</vt:i4>
      </vt:variant>
      <vt:variant>
        <vt:i4>0</vt:i4>
      </vt:variant>
      <vt:variant>
        <vt:i4>5</vt:i4>
      </vt:variant>
      <vt:variant>
        <vt:lpwstr>https://www.policyconnect.org.uk/news/accessible-transport-charter-local-and-combined-authorities</vt:lpwstr>
      </vt:variant>
      <vt:variant>
        <vt:lpwstr/>
      </vt:variant>
      <vt:variant>
        <vt:i4>2097195</vt:i4>
      </vt:variant>
      <vt:variant>
        <vt:i4>12</vt:i4>
      </vt:variant>
      <vt:variant>
        <vt:i4>0</vt:i4>
      </vt:variant>
      <vt:variant>
        <vt:i4>5</vt:i4>
      </vt:variant>
      <vt:variant>
        <vt:lpwstr>https://www.gov.wales/sites/default/files/publications/2021-10/well-being-future-generations-wales-act-2015-the-essentials-2021.pdf</vt:lpwstr>
      </vt:variant>
      <vt:variant>
        <vt:lpwstr/>
      </vt:variant>
      <vt:variant>
        <vt:i4>3145854</vt:i4>
      </vt:variant>
      <vt:variant>
        <vt:i4>9</vt:i4>
      </vt:variant>
      <vt:variant>
        <vt:i4>0</vt:i4>
      </vt:variant>
      <vt:variant>
        <vt:i4>5</vt:i4>
      </vt:variant>
      <vt:variant>
        <vt:lpwstr>https://citymapper.com/?lang=en</vt:lpwstr>
      </vt:variant>
      <vt:variant>
        <vt:lpwstr/>
      </vt:variant>
      <vt:variant>
        <vt:i4>6684711</vt:i4>
      </vt:variant>
      <vt:variant>
        <vt:i4>6</vt:i4>
      </vt:variant>
      <vt:variant>
        <vt:i4>0</vt:i4>
      </vt:variant>
      <vt:variant>
        <vt:i4>5</vt:i4>
      </vt:variant>
      <vt:variant>
        <vt:lpwstr>https://assets.publishing.service.gov.uk/media/65a6becf96a5ec000d731aa9/bus-service-improvement-plans-guidance-to-local-authorities-and-bus-operators-2024.pdf</vt:lpwstr>
      </vt:variant>
      <vt:variant>
        <vt:lpwstr/>
      </vt:variant>
      <vt:variant>
        <vt:i4>6160404</vt:i4>
      </vt:variant>
      <vt:variant>
        <vt:i4>3</vt:i4>
      </vt:variant>
      <vt:variant>
        <vt:i4>0</vt:i4>
      </vt:variant>
      <vt:variant>
        <vt:i4>5</vt:i4>
      </vt:variant>
      <vt:variant>
        <vt:lpwstr>https://www.transporteast.gov.uk/rural-mobility-centre-of-excellence/</vt:lpwstr>
      </vt:variant>
      <vt:variant>
        <vt:lpwstr/>
      </vt:variant>
      <vt:variant>
        <vt:i4>4587586</vt:i4>
      </vt:variant>
      <vt:variant>
        <vt:i4>0</vt:i4>
      </vt:variant>
      <vt:variant>
        <vt:i4>0</vt:i4>
      </vt:variant>
      <vt:variant>
        <vt:i4>5</vt:i4>
      </vt:variant>
      <vt:variant>
        <vt:lpwstr>https://www.policyconnect.org.uk/news/accessible-transport-charter-local-and-combined-authorities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cp:lastModifiedBy>Clive Gilbert</cp:lastModifiedBy>
  <cp:revision>276</cp:revision>
  <cp:lastPrinted>2020-02-03T20:51:00Z</cp:lastPrinted>
  <dcterms:created xsi:type="dcterms:W3CDTF">2024-03-27T06:01:00Z</dcterms:created>
  <dcterms:modified xsi:type="dcterms:W3CDTF">2025-01-08T13:09:00Z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